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70A5" w14:textId="77777777" w:rsidR="00D574CA" w:rsidRPr="00983626" w:rsidRDefault="00230FE4" w:rsidP="00D574CA">
      <w:pPr>
        <w:pStyle w:val="PolicyMainHead"/>
        <w:tabs>
          <w:tab w:val="left" w:pos="360"/>
        </w:tabs>
        <w:spacing w:after="0" w:line="240" w:lineRule="auto"/>
        <w:rPr>
          <w:rFonts w:ascii="Times New Roman" w:hAnsi="Times New Roman"/>
          <w:color w:val="00548C"/>
          <w:sz w:val="32"/>
        </w:rPr>
      </w:pPr>
      <w:r w:rsidRPr="00983626">
        <w:rPr>
          <w:rFonts w:ascii="Times New Roman" w:hAnsi="Times New Roman"/>
          <w:color w:val="00548C"/>
          <w:sz w:val="32"/>
        </w:rPr>
        <w:t xml:space="preserve">Clinical Policy: </w:t>
      </w:r>
      <w:r w:rsidR="00E22FA4" w:rsidRPr="00983626">
        <w:rPr>
          <w:rFonts w:ascii="Times New Roman" w:hAnsi="Times New Roman"/>
          <w:color w:val="00548C"/>
          <w:sz w:val="32"/>
        </w:rPr>
        <w:t>Physical, Occupational, and Speech Therapy Services</w:t>
      </w:r>
    </w:p>
    <w:p w14:paraId="2B3C299D" w14:textId="77777777" w:rsidR="00B777AF" w:rsidRPr="00983626" w:rsidRDefault="00B777AF" w:rsidP="00D574CA">
      <w:pPr>
        <w:pStyle w:val="PolicyMainHead"/>
        <w:tabs>
          <w:tab w:val="left" w:pos="360"/>
        </w:tabs>
        <w:spacing w:after="0" w:line="240" w:lineRule="auto"/>
        <w:rPr>
          <w:color w:val="00548C"/>
          <w:sz w:val="24"/>
        </w:rPr>
        <w:sectPr w:rsidR="00B777AF" w:rsidRPr="00983626"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3E152D60" w14:textId="77777777" w:rsidR="00480C09" w:rsidRPr="00983626" w:rsidRDefault="00D574CA" w:rsidP="000F2BAD">
      <w:pPr>
        <w:pStyle w:val="PolicyMainHead"/>
        <w:spacing w:after="0" w:line="240" w:lineRule="auto"/>
        <w:rPr>
          <w:rFonts w:ascii="Times New Roman" w:hAnsi="Times New Roman"/>
          <w:color w:val="00548C"/>
          <w:sz w:val="24"/>
          <w:szCs w:val="24"/>
        </w:rPr>
        <w:sectPr w:rsidR="00480C09" w:rsidRPr="00983626" w:rsidSect="00480C09">
          <w:type w:val="continuous"/>
          <w:pgSz w:w="12240" w:h="15840" w:code="1"/>
          <w:pgMar w:top="1440" w:right="1170" w:bottom="1152" w:left="1440" w:header="576" w:footer="288" w:gutter="0"/>
          <w:cols w:num="2" w:space="720"/>
          <w:titlePg/>
          <w:docGrid w:linePitch="360"/>
        </w:sectPr>
      </w:pPr>
      <w:r w:rsidRPr="00983626">
        <w:rPr>
          <w:rFonts w:ascii="Times New Roman" w:hAnsi="Times New Roman"/>
          <w:color w:val="00548C"/>
          <w:sz w:val="24"/>
          <w:szCs w:val="24"/>
        </w:rPr>
        <w:t>Reference Number: CP.</w:t>
      </w:r>
      <w:r w:rsidR="00C96847" w:rsidRPr="00983626">
        <w:rPr>
          <w:rFonts w:ascii="Times New Roman" w:hAnsi="Times New Roman"/>
          <w:color w:val="00548C"/>
          <w:sz w:val="24"/>
          <w:szCs w:val="24"/>
        </w:rPr>
        <w:t>MP.</w:t>
      </w:r>
      <w:r w:rsidR="00E22FA4" w:rsidRPr="00983626">
        <w:rPr>
          <w:rFonts w:ascii="Times New Roman" w:hAnsi="Times New Roman"/>
          <w:color w:val="00548C"/>
          <w:sz w:val="24"/>
          <w:szCs w:val="24"/>
        </w:rPr>
        <w:t>49</w:t>
      </w:r>
      <w:r w:rsidR="00B777AF" w:rsidRPr="00983626">
        <w:rPr>
          <w:rFonts w:ascii="Times New Roman" w:hAnsi="Times New Roman"/>
          <w:color w:val="00548C"/>
          <w:sz w:val="24"/>
          <w:szCs w:val="24"/>
        </w:rPr>
        <w:tab/>
      </w:r>
      <w:r w:rsidR="00B777AF" w:rsidRPr="00983626">
        <w:rPr>
          <w:rFonts w:ascii="Times New Roman" w:hAnsi="Times New Roman"/>
          <w:color w:val="00548C"/>
          <w:sz w:val="24"/>
          <w:szCs w:val="24"/>
        </w:rPr>
        <w:tab/>
      </w:r>
      <w:r w:rsidR="00480C09" w:rsidRPr="00983626">
        <w:rPr>
          <w:rFonts w:ascii="Times New Roman" w:hAnsi="Times New Roman"/>
          <w:color w:val="00548C"/>
          <w:sz w:val="24"/>
          <w:szCs w:val="24"/>
        </w:rPr>
        <w:tab/>
      </w:r>
      <w:r w:rsidR="007B50D0" w:rsidRPr="00983626">
        <w:rPr>
          <w:rFonts w:ascii="Times New Roman" w:hAnsi="Times New Roman"/>
          <w:color w:val="00548C"/>
          <w:sz w:val="24"/>
          <w:szCs w:val="24"/>
        </w:rPr>
        <w:t xml:space="preserve"> </w:t>
      </w:r>
    </w:p>
    <w:p w14:paraId="4D7A7E56" w14:textId="65AD2DD5" w:rsidR="00875924" w:rsidRPr="00983626" w:rsidRDefault="00FF669B" w:rsidP="00D574C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983626">
        <w:rPr>
          <w:rFonts w:ascii="Times New Roman" w:hAnsi="Times New Roman"/>
          <w:color w:val="00548C"/>
          <w:sz w:val="24"/>
          <w:szCs w:val="24"/>
        </w:rPr>
        <w:t>:</w:t>
      </w:r>
      <w:r w:rsidR="00533525">
        <w:rPr>
          <w:rFonts w:ascii="Times New Roman" w:hAnsi="Times New Roman"/>
          <w:color w:val="00548C"/>
          <w:sz w:val="24"/>
          <w:szCs w:val="24"/>
        </w:rPr>
        <w:t xml:space="preserve"> </w:t>
      </w:r>
      <w:r w:rsidR="00C50DD2">
        <w:rPr>
          <w:rFonts w:ascii="Times New Roman" w:hAnsi="Times New Roman"/>
          <w:color w:val="00548C"/>
          <w:sz w:val="24"/>
          <w:szCs w:val="24"/>
        </w:rPr>
        <w:t>06</w:t>
      </w:r>
      <w:r w:rsidR="00C7768A">
        <w:rPr>
          <w:rFonts w:ascii="Times New Roman" w:hAnsi="Times New Roman"/>
          <w:color w:val="00548C"/>
          <w:sz w:val="24"/>
          <w:szCs w:val="24"/>
        </w:rPr>
        <w:t>/</w:t>
      </w:r>
      <w:r w:rsidR="001D7F66">
        <w:rPr>
          <w:rFonts w:ascii="Times New Roman" w:hAnsi="Times New Roman"/>
          <w:color w:val="00548C"/>
          <w:sz w:val="24"/>
          <w:szCs w:val="24"/>
        </w:rPr>
        <w:t>2</w:t>
      </w:r>
      <w:r w:rsidR="00710D99">
        <w:rPr>
          <w:rFonts w:ascii="Times New Roman" w:hAnsi="Times New Roman"/>
          <w:color w:val="00548C"/>
          <w:sz w:val="24"/>
          <w:szCs w:val="24"/>
        </w:rPr>
        <w:t>5</w:t>
      </w:r>
    </w:p>
    <w:p w14:paraId="6F4D8780" w14:textId="77777777" w:rsidR="00875924" w:rsidRPr="00983626"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RPr="00983626" w:rsidSect="00875924">
          <w:type w:val="continuous"/>
          <w:pgSz w:w="12240" w:h="15840" w:code="1"/>
          <w:pgMar w:top="1440" w:right="1170" w:bottom="1440" w:left="1440" w:header="576" w:footer="288" w:gutter="0"/>
          <w:cols w:num="2" w:space="720"/>
          <w:titlePg/>
          <w:docGrid w:linePitch="360"/>
        </w:sectPr>
      </w:pPr>
      <w:hyperlink w:anchor="Revision_Log" w:history="1">
        <w:r w:rsidRPr="00983626">
          <w:rPr>
            <w:rStyle w:val="Hyperlink"/>
            <w:rFonts w:ascii="Times New Roman" w:hAnsi="Times New Roman"/>
            <w:sz w:val="24"/>
            <w:szCs w:val="24"/>
          </w:rPr>
          <w:t>Revision Log</w:t>
        </w:r>
      </w:hyperlink>
      <w:r w:rsidR="00875924" w:rsidRPr="00983626">
        <w:rPr>
          <w:rFonts w:ascii="Times New Roman" w:hAnsi="Times New Roman"/>
          <w:color w:val="00548C"/>
          <w:sz w:val="24"/>
          <w:szCs w:val="24"/>
        </w:rPr>
        <w:t xml:space="preserve"> </w:t>
      </w:r>
    </w:p>
    <w:p w14:paraId="0C5426AD" w14:textId="77777777" w:rsidR="005D7B81" w:rsidRPr="00983626" w:rsidRDefault="00032D3F" w:rsidP="00032D3F">
      <w:pPr>
        <w:pStyle w:val="NormalWeb"/>
        <w:tabs>
          <w:tab w:val="left" w:pos="975"/>
        </w:tabs>
        <w:spacing w:before="0" w:beforeAutospacing="0" w:after="0" w:afterAutospacing="0"/>
        <w:rPr>
          <w:rFonts w:ascii="Times New Roman" w:hAnsi="Times New Roman" w:cs="Times New Roman"/>
        </w:rPr>
      </w:pPr>
      <w:r w:rsidRPr="00983626">
        <w:rPr>
          <w:rFonts w:ascii="Times New Roman" w:hAnsi="Times New Roman" w:cs="Times New Roman"/>
        </w:rPr>
        <w:tab/>
      </w:r>
    </w:p>
    <w:p w14:paraId="135C60FD" w14:textId="77777777" w:rsidR="00D574CA" w:rsidRPr="00983626"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983626">
        <w:rPr>
          <w:rFonts w:ascii="Times New Roman" w:hAnsi="Times New Roman" w:cs="Times New Roman"/>
          <w:b/>
          <w:color w:val="00548C"/>
        </w:rPr>
        <w:t xml:space="preserve">See </w:t>
      </w:r>
      <w:hyperlink w:anchor="Important_Reminder" w:history="1">
        <w:r w:rsidRPr="00983626">
          <w:rPr>
            <w:rStyle w:val="Hyperlink"/>
            <w:rFonts w:ascii="Times New Roman" w:eastAsia="Times New Roman" w:hAnsi="Times New Roman" w:cs="Times New Roman"/>
            <w:noProof/>
          </w:rPr>
          <w:t>Important Reminder</w:t>
        </w:r>
      </w:hyperlink>
      <w:r w:rsidRPr="00983626">
        <w:rPr>
          <w:rFonts w:ascii="Times New Roman" w:hAnsi="Times New Roman" w:cs="Times New Roman"/>
          <w:b/>
          <w:color w:val="00548C"/>
        </w:rPr>
        <w:t xml:space="preserve"> at the end of th</w:t>
      </w:r>
      <w:r w:rsidR="00493710" w:rsidRPr="00983626">
        <w:rPr>
          <w:rFonts w:ascii="Times New Roman" w:hAnsi="Times New Roman" w:cs="Times New Roman"/>
          <w:b/>
          <w:color w:val="00548C"/>
        </w:rPr>
        <w:t>is</w:t>
      </w:r>
      <w:r w:rsidRPr="00983626">
        <w:rPr>
          <w:rFonts w:ascii="Times New Roman" w:hAnsi="Times New Roman" w:cs="Times New Roman"/>
          <w:b/>
          <w:color w:val="00548C"/>
        </w:rPr>
        <w:t xml:space="preserve"> policy for</w:t>
      </w:r>
      <w:r w:rsidR="00493710" w:rsidRPr="00983626">
        <w:rPr>
          <w:rFonts w:ascii="Times New Roman" w:hAnsi="Times New Roman" w:cs="Times New Roman"/>
          <w:b/>
          <w:color w:val="00548C"/>
        </w:rPr>
        <w:t xml:space="preserve"> important</w:t>
      </w:r>
      <w:r w:rsidRPr="00983626">
        <w:rPr>
          <w:rFonts w:ascii="Times New Roman" w:hAnsi="Times New Roman" w:cs="Times New Roman"/>
          <w:b/>
          <w:color w:val="00548C"/>
        </w:rPr>
        <w:t xml:space="preserve"> regulatory and legal information</w:t>
      </w:r>
      <w:r w:rsidR="00493710" w:rsidRPr="00983626">
        <w:rPr>
          <w:rFonts w:ascii="Times New Roman" w:hAnsi="Times New Roman" w:cs="Times New Roman"/>
          <w:b/>
          <w:color w:val="00548C"/>
        </w:rPr>
        <w:t>.</w:t>
      </w:r>
    </w:p>
    <w:p w14:paraId="5A018ED8" w14:textId="77777777" w:rsidR="00C73CF5" w:rsidRPr="00983626"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08D1D282" w14:textId="4017B500" w:rsidR="00583376" w:rsidRPr="00983626" w:rsidRDefault="00583376">
      <w:pPr>
        <w:pStyle w:val="Heading2"/>
        <w:rPr>
          <w:u w:val="none"/>
        </w:rPr>
      </w:pPr>
      <w:r w:rsidRPr="00983626">
        <w:rPr>
          <w:u w:val="none"/>
        </w:rPr>
        <w:t xml:space="preserve">Description </w:t>
      </w:r>
    </w:p>
    <w:p w14:paraId="74857720" w14:textId="0085D43A" w:rsidR="00CB78AB" w:rsidRPr="00CB78AB" w:rsidRDefault="00E22FA4" w:rsidP="003F70FA">
      <w:pPr>
        <w:rPr>
          <w:bCs/>
        </w:rPr>
      </w:pPr>
      <w:r w:rsidRPr="00983626">
        <w:t>To provide guidelines for the authorization of outpatient</w:t>
      </w:r>
      <w:r w:rsidR="005F415C">
        <w:t xml:space="preserve"> or home care</w:t>
      </w:r>
      <w:r w:rsidRPr="00983626">
        <w:t xml:space="preserve"> speech therapy, occupational therapy, and/or physical therapy</w:t>
      </w:r>
      <w:r w:rsidRPr="00CB78AB">
        <w:rPr>
          <w:b/>
        </w:rPr>
        <w:t xml:space="preserve"> </w:t>
      </w:r>
      <w:r w:rsidRPr="00983626">
        <w:t xml:space="preserve">evaluation and treatment services. </w:t>
      </w:r>
      <w:r w:rsidR="00CB78AB" w:rsidRPr="00CB78AB">
        <w:rPr>
          <w:bCs/>
        </w:rPr>
        <w:t>Initial evaluation requirements are based on the individual benefit contract.</w:t>
      </w:r>
    </w:p>
    <w:p w14:paraId="3F3805C7" w14:textId="77777777" w:rsidR="00ED0A0D" w:rsidRDefault="00ED0A0D" w:rsidP="00E22FA4">
      <w:pPr>
        <w:autoSpaceDE w:val="0"/>
        <w:autoSpaceDN w:val="0"/>
        <w:adjustRightInd w:val="0"/>
      </w:pPr>
    </w:p>
    <w:p w14:paraId="63428692" w14:textId="3FC44149" w:rsidR="005F415C" w:rsidRDefault="005F415C" w:rsidP="00E22FA4">
      <w:pPr>
        <w:autoSpaceDE w:val="0"/>
        <w:autoSpaceDN w:val="0"/>
        <w:adjustRightInd w:val="0"/>
      </w:pPr>
      <w:r w:rsidRPr="00F54F14">
        <w:rPr>
          <w:b/>
          <w:i/>
        </w:rPr>
        <w:t>Note:</w:t>
      </w:r>
      <w:r>
        <w:t xml:space="preserve"> </w:t>
      </w:r>
      <w:r w:rsidRPr="00F54F14">
        <w:rPr>
          <w:i/>
        </w:rPr>
        <w:t>This policy should only be used if there</w:t>
      </w:r>
      <w:r w:rsidR="004D6B71">
        <w:rPr>
          <w:i/>
        </w:rPr>
        <w:t xml:space="preserve"> are</w:t>
      </w:r>
      <w:r w:rsidRPr="00F54F14">
        <w:rPr>
          <w:i/>
        </w:rPr>
        <w:t xml:space="preserve"> no relevant clinical decision support criteria</w:t>
      </w:r>
      <w:r w:rsidR="001F6684">
        <w:rPr>
          <w:i/>
        </w:rPr>
        <w:t>.</w:t>
      </w:r>
    </w:p>
    <w:p w14:paraId="0A3182BB" w14:textId="77777777" w:rsidR="005F415C" w:rsidRPr="00983626" w:rsidRDefault="005F415C" w:rsidP="00E22FA4">
      <w:pPr>
        <w:autoSpaceDE w:val="0"/>
        <w:autoSpaceDN w:val="0"/>
        <w:adjustRightInd w:val="0"/>
      </w:pPr>
    </w:p>
    <w:p w14:paraId="287104CB" w14:textId="77777777" w:rsidR="00583376" w:rsidRPr="00983626" w:rsidRDefault="00583376">
      <w:pPr>
        <w:pStyle w:val="Heading2"/>
        <w:rPr>
          <w:u w:val="none"/>
        </w:rPr>
      </w:pPr>
      <w:r w:rsidRPr="00983626">
        <w:rPr>
          <w:u w:val="none"/>
        </w:rPr>
        <w:t>Policy/Criteria</w:t>
      </w:r>
    </w:p>
    <w:p w14:paraId="125F25F4" w14:textId="25BC31CE" w:rsidR="00E22FA4" w:rsidRPr="00983626" w:rsidRDefault="00F74762" w:rsidP="00C06525">
      <w:pPr>
        <w:pStyle w:val="ListParagraph"/>
        <w:numPr>
          <w:ilvl w:val="0"/>
          <w:numId w:val="21"/>
        </w:numPr>
        <w:ind w:left="360"/>
      </w:pPr>
      <w:r w:rsidRPr="00E70C41">
        <w:rPr>
          <w:bCs/>
          <w:color w:val="000000"/>
        </w:rPr>
        <w:t xml:space="preserve">It </w:t>
      </w:r>
      <w:bookmarkStart w:id="0" w:name="_Hlk135211612"/>
      <w:r w:rsidRPr="00E70C41">
        <w:rPr>
          <w:bCs/>
          <w:color w:val="000000"/>
        </w:rPr>
        <w:t>is the policy of</w:t>
      </w:r>
      <w:r w:rsidR="00E97C17" w:rsidRPr="00E70C41">
        <w:rPr>
          <w:bCs/>
          <w:color w:val="000000"/>
        </w:rPr>
        <w:t xml:space="preserve"> </w:t>
      </w:r>
      <w:r w:rsidR="00A83658" w:rsidRPr="00E70C41">
        <w:rPr>
          <w:bCs/>
          <w:color w:val="000000"/>
        </w:rPr>
        <w:t>h</w:t>
      </w:r>
      <w:r w:rsidR="00E97C17" w:rsidRPr="00E70C41">
        <w:rPr>
          <w:bCs/>
          <w:color w:val="000000"/>
        </w:rPr>
        <w:t xml:space="preserve">ealth </w:t>
      </w:r>
      <w:r w:rsidR="00A83658" w:rsidRPr="00E70C41">
        <w:rPr>
          <w:bCs/>
          <w:color w:val="000000"/>
        </w:rPr>
        <w:t>p</w:t>
      </w:r>
      <w:r w:rsidR="00E97C17" w:rsidRPr="00E70C41">
        <w:rPr>
          <w:bCs/>
          <w:color w:val="000000"/>
        </w:rPr>
        <w:t>lans affiliated with</w:t>
      </w:r>
      <w:r w:rsidRPr="00E70C41">
        <w:rPr>
          <w:bCs/>
          <w:color w:val="000000"/>
        </w:rPr>
        <w:t xml:space="preserve"> Centene Corporation</w:t>
      </w:r>
      <w:r w:rsidR="00C75BD4" w:rsidRPr="00E70C41">
        <w:rPr>
          <w:bCs/>
          <w:color w:val="000000"/>
          <w:vertAlign w:val="superscript"/>
        </w:rPr>
        <w:t>®</w:t>
      </w:r>
      <w:r w:rsidRPr="00E70C41">
        <w:rPr>
          <w:bCs/>
          <w:color w:val="000000"/>
        </w:rPr>
        <w:t xml:space="preserve"> </w:t>
      </w:r>
      <w:r w:rsidR="00E22FA4" w:rsidRPr="00983626">
        <w:t>that</w:t>
      </w:r>
      <w:r w:rsidR="00E22FA4" w:rsidRPr="00E70C41">
        <w:rPr>
          <w:i/>
        </w:rPr>
        <w:t xml:space="preserve"> </w:t>
      </w:r>
      <w:r w:rsidR="00E70C41" w:rsidRPr="00E70C41">
        <w:rPr>
          <w:i/>
        </w:rPr>
        <w:t xml:space="preserve">initial authorization for </w:t>
      </w:r>
      <w:r w:rsidR="00E22FA4" w:rsidRPr="00E70C41">
        <w:rPr>
          <w:i/>
        </w:rPr>
        <w:t>outpatient</w:t>
      </w:r>
      <w:r w:rsidR="005F415C" w:rsidRPr="00E70C41">
        <w:rPr>
          <w:i/>
        </w:rPr>
        <w:t xml:space="preserve"> </w:t>
      </w:r>
      <w:r w:rsidR="00E22FA4" w:rsidRPr="00E70C41">
        <w:rPr>
          <w:i/>
        </w:rPr>
        <w:t>speech therapy, occupational therapy, and/or physical therapy services</w:t>
      </w:r>
      <w:r w:rsidR="00E22FA4" w:rsidRPr="00983626">
        <w:t xml:space="preserve"> </w:t>
      </w:r>
      <w:r w:rsidR="002F22FD">
        <w:t>is</w:t>
      </w:r>
      <w:r w:rsidR="00E22FA4" w:rsidRPr="00983626">
        <w:t xml:space="preserve"> considered </w:t>
      </w:r>
      <w:r w:rsidR="00E22FA4" w:rsidRPr="00E70C41">
        <w:rPr>
          <w:b/>
        </w:rPr>
        <w:t>medically necessary</w:t>
      </w:r>
      <w:r w:rsidR="00E22FA4" w:rsidRPr="00983626">
        <w:t xml:space="preserve"> when all the following criteria are met:</w:t>
      </w:r>
      <w:bookmarkEnd w:id="0"/>
      <w:r w:rsidR="00DB6ABD">
        <w:t xml:space="preserve"> </w:t>
      </w:r>
    </w:p>
    <w:p w14:paraId="673FB3B1" w14:textId="6FBE017B" w:rsidR="00E22FA4" w:rsidRPr="00983626" w:rsidRDefault="00E22FA4" w:rsidP="00C06525">
      <w:pPr>
        <w:numPr>
          <w:ilvl w:val="0"/>
          <w:numId w:val="23"/>
        </w:numPr>
        <w:ind w:left="720"/>
      </w:pPr>
      <w:r w:rsidRPr="00983626">
        <w:t>Signs and symptoms of physical deterioration</w:t>
      </w:r>
      <w:r w:rsidR="00755C83" w:rsidRPr="00983626">
        <w:t xml:space="preserve"> or impairment in</w:t>
      </w:r>
      <w:r w:rsidR="00600EBE">
        <w:t xml:space="preserve"> one or more</w:t>
      </w:r>
      <w:r w:rsidR="00755C83" w:rsidRPr="00983626">
        <w:t xml:space="preserve"> of the following areas,</w:t>
      </w:r>
      <w:r w:rsidR="008C53FB" w:rsidRPr="00983626">
        <w:t xml:space="preserve"> or </w:t>
      </w:r>
      <w:r w:rsidR="00755C83" w:rsidRPr="00983626">
        <w:t xml:space="preserve">for </w:t>
      </w:r>
      <w:r w:rsidR="008C53FB" w:rsidRPr="00983626">
        <w:t>prevention of disability</w:t>
      </w:r>
      <w:r w:rsidRPr="00983626">
        <w:t xml:space="preserve"> in</w:t>
      </w:r>
      <w:r w:rsidR="005D74EB">
        <w:t xml:space="preserve"> one or more</w:t>
      </w:r>
      <w:r w:rsidRPr="00983626">
        <w:t xml:space="preserve"> of the following areas:</w:t>
      </w:r>
    </w:p>
    <w:p w14:paraId="11DD7408" w14:textId="4672C2E5" w:rsidR="00E22FA4" w:rsidRPr="00983626" w:rsidRDefault="00E22FA4" w:rsidP="003902E2">
      <w:pPr>
        <w:numPr>
          <w:ilvl w:val="1"/>
          <w:numId w:val="23"/>
        </w:numPr>
        <w:ind w:left="1080"/>
      </w:pPr>
      <w:r w:rsidRPr="00983626">
        <w:t>Sensory/motor ability</w:t>
      </w:r>
      <w:r w:rsidR="005D74EB">
        <w:t>;</w:t>
      </w:r>
    </w:p>
    <w:p w14:paraId="77B90B81" w14:textId="4D1DE7EF" w:rsidR="00E22FA4" w:rsidRPr="00983626" w:rsidRDefault="00E22FA4" w:rsidP="003902E2">
      <w:pPr>
        <w:numPr>
          <w:ilvl w:val="1"/>
          <w:numId w:val="23"/>
        </w:numPr>
        <w:ind w:left="1080"/>
      </w:pPr>
      <w:r w:rsidRPr="00983626">
        <w:t xml:space="preserve">Functional status as evidenced by inability to perform basic </w:t>
      </w:r>
      <w:r w:rsidR="00573169" w:rsidRPr="00983626">
        <w:t>activities of daily living (</w:t>
      </w:r>
      <w:r w:rsidRPr="00983626">
        <w:t>ADLs</w:t>
      </w:r>
      <w:r w:rsidR="00573169" w:rsidRPr="00983626">
        <w:t>)</w:t>
      </w:r>
      <w:r w:rsidRPr="00983626">
        <w:t xml:space="preserve"> and/or mobility</w:t>
      </w:r>
      <w:r w:rsidR="005D74EB">
        <w:t>;</w:t>
      </w:r>
    </w:p>
    <w:p w14:paraId="10FB4156" w14:textId="0DDEB5C9" w:rsidR="00E22FA4" w:rsidRPr="00983626" w:rsidRDefault="00E22FA4" w:rsidP="003902E2">
      <w:pPr>
        <w:numPr>
          <w:ilvl w:val="1"/>
          <w:numId w:val="23"/>
        </w:numPr>
        <w:ind w:left="1080"/>
      </w:pPr>
      <w:r w:rsidRPr="00983626">
        <w:t>Cognitive/psychological ability</w:t>
      </w:r>
      <w:r w:rsidR="005D74EB">
        <w:t>;</w:t>
      </w:r>
    </w:p>
    <w:p w14:paraId="12064242" w14:textId="2EDC8EC2" w:rsidR="00E22FA4" w:rsidRPr="00983626" w:rsidRDefault="00E22FA4" w:rsidP="003902E2">
      <w:pPr>
        <w:numPr>
          <w:ilvl w:val="1"/>
          <w:numId w:val="23"/>
        </w:numPr>
        <w:ind w:left="1080"/>
      </w:pPr>
      <w:r w:rsidRPr="00983626">
        <w:t>Cardiopulmonary status</w:t>
      </w:r>
      <w:r w:rsidR="005D74EB">
        <w:t>;</w:t>
      </w:r>
    </w:p>
    <w:p w14:paraId="1528926E" w14:textId="3374A412" w:rsidR="00E22FA4" w:rsidRPr="00983626" w:rsidRDefault="00E22FA4" w:rsidP="003902E2">
      <w:pPr>
        <w:numPr>
          <w:ilvl w:val="1"/>
          <w:numId w:val="23"/>
        </w:numPr>
        <w:ind w:left="1080"/>
      </w:pPr>
      <w:r w:rsidRPr="00983626">
        <w:t>Speech/language/swallowing ability</w:t>
      </w:r>
      <w:r w:rsidR="00AD33BA" w:rsidRPr="00983626">
        <w:t>/cognitive-communication disorders that result in disability</w:t>
      </w:r>
      <w:r w:rsidR="00D81457">
        <w:t>;</w:t>
      </w:r>
    </w:p>
    <w:p w14:paraId="50863F21" w14:textId="054B1649" w:rsidR="00E22FA4" w:rsidRPr="00983626" w:rsidRDefault="00E22FA4" w:rsidP="00C06525">
      <w:pPr>
        <w:numPr>
          <w:ilvl w:val="0"/>
          <w:numId w:val="23"/>
        </w:numPr>
        <w:ind w:left="720"/>
      </w:pPr>
      <w:r w:rsidRPr="00983626">
        <w:t>Treatment is ordered by an examining physician</w:t>
      </w:r>
      <w:r w:rsidR="00D8089A">
        <w:t xml:space="preserve"> or other qualified healthcare professional</w:t>
      </w:r>
      <w:r w:rsidRPr="00983626">
        <w:t xml:space="preserve"> </w:t>
      </w:r>
      <w:r w:rsidR="00EA3263">
        <w:t xml:space="preserve">(e.g., nurse practitioner, </w:t>
      </w:r>
      <w:r w:rsidR="00C96692">
        <w:t xml:space="preserve">physician’s assistant, </w:t>
      </w:r>
      <w:r w:rsidR="00EA3263">
        <w:t>etc.)</w:t>
      </w:r>
      <w:r w:rsidR="00467C8E">
        <w:t>,</w:t>
      </w:r>
      <w:r w:rsidR="00EA3263" w:rsidRPr="00EA3263">
        <w:t xml:space="preserve"> </w:t>
      </w:r>
      <w:r w:rsidRPr="00983626">
        <w:t>and a formal evaluation is conducted by</w:t>
      </w:r>
      <w:r w:rsidR="00C7768A">
        <w:t xml:space="preserve"> </w:t>
      </w:r>
      <w:r w:rsidRPr="00983626">
        <w:t>a license</w:t>
      </w:r>
      <w:r w:rsidR="00E56733" w:rsidRPr="00983626">
        <w:t>d</w:t>
      </w:r>
      <w:r w:rsidRPr="00983626">
        <w:t xml:space="preserve">/registered </w:t>
      </w:r>
      <w:r w:rsidR="00E56733" w:rsidRPr="00983626">
        <w:t>speech</w:t>
      </w:r>
      <w:r w:rsidRPr="00983626">
        <w:t xml:space="preserve">, occupational, or physical therapist. The evaluation must include </w:t>
      </w:r>
      <w:r w:rsidR="00467C8E">
        <w:t xml:space="preserve">all of </w:t>
      </w:r>
      <w:r w:rsidRPr="00983626">
        <w:t xml:space="preserve">the following: </w:t>
      </w:r>
    </w:p>
    <w:p w14:paraId="4930C588" w14:textId="4976A9A7" w:rsidR="00E22FA4" w:rsidRPr="00983626" w:rsidRDefault="00E22FA4" w:rsidP="003902E2">
      <w:pPr>
        <w:numPr>
          <w:ilvl w:val="1"/>
          <w:numId w:val="23"/>
        </w:numPr>
        <w:ind w:left="1080"/>
      </w:pPr>
      <w:r w:rsidRPr="00983626">
        <w:t>History of illness or disability</w:t>
      </w:r>
      <w:r w:rsidR="00467C8E">
        <w:t>;</w:t>
      </w:r>
    </w:p>
    <w:p w14:paraId="6F16C580" w14:textId="4342A139" w:rsidR="00E22FA4" w:rsidRPr="00983626" w:rsidRDefault="00E22FA4" w:rsidP="003902E2">
      <w:pPr>
        <w:numPr>
          <w:ilvl w:val="1"/>
          <w:numId w:val="23"/>
        </w:numPr>
        <w:ind w:left="1080"/>
      </w:pPr>
      <w:r w:rsidRPr="00983626">
        <w:t>Relevant review of systems</w:t>
      </w:r>
      <w:r w:rsidR="00467C8E">
        <w:t>;</w:t>
      </w:r>
    </w:p>
    <w:p w14:paraId="57A3AA32" w14:textId="75C347CF" w:rsidR="00E22FA4" w:rsidRPr="00983626" w:rsidRDefault="00E22FA4" w:rsidP="003902E2">
      <w:pPr>
        <w:numPr>
          <w:ilvl w:val="1"/>
          <w:numId w:val="23"/>
        </w:numPr>
        <w:ind w:left="1080"/>
      </w:pPr>
      <w:r w:rsidRPr="00983626">
        <w:t>Pertinent physical assessment</w:t>
      </w:r>
      <w:r w:rsidR="00467C8E">
        <w:t>;</w:t>
      </w:r>
    </w:p>
    <w:p w14:paraId="3CC5332E" w14:textId="66F4F4E5" w:rsidR="00E22FA4" w:rsidRPr="00983626" w:rsidRDefault="00E22FA4" w:rsidP="003902E2">
      <w:pPr>
        <w:numPr>
          <w:ilvl w:val="1"/>
          <w:numId w:val="23"/>
        </w:numPr>
        <w:ind w:left="1080"/>
      </w:pPr>
      <w:r w:rsidRPr="00983626">
        <w:t>Current and previous level of functioning</w:t>
      </w:r>
      <w:r w:rsidR="00467C8E">
        <w:t>;</w:t>
      </w:r>
      <w:r w:rsidR="00720219">
        <w:t xml:space="preserve"> </w:t>
      </w:r>
    </w:p>
    <w:p w14:paraId="74493E94" w14:textId="574B7925" w:rsidR="00E22FA4" w:rsidRPr="00983626" w:rsidRDefault="00E22FA4" w:rsidP="003902E2">
      <w:pPr>
        <w:numPr>
          <w:ilvl w:val="1"/>
          <w:numId w:val="23"/>
        </w:numPr>
        <w:ind w:left="1080"/>
      </w:pPr>
      <w:r w:rsidRPr="00983626">
        <w:t>Tests or measurements of physical function</w:t>
      </w:r>
      <w:r w:rsidR="00467C8E">
        <w:t>;</w:t>
      </w:r>
    </w:p>
    <w:p w14:paraId="38F2AFEC" w14:textId="212C59E6" w:rsidR="00E22FA4" w:rsidRPr="00983626" w:rsidRDefault="00E22FA4" w:rsidP="003902E2">
      <w:pPr>
        <w:numPr>
          <w:ilvl w:val="1"/>
          <w:numId w:val="23"/>
        </w:numPr>
        <w:ind w:left="1080"/>
      </w:pPr>
      <w:r w:rsidRPr="00983626">
        <w:t>Potential for improvement in the patient’s physical function</w:t>
      </w:r>
      <w:r w:rsidR="00467C8E">
        <w:t>;</w:t>
      </w:r>
    </w:p>
    <w:p w14:paraId="5153C9D3" w14:textId="571894C0" w:rsidR="00E22FA4" w:rsidRDefault="00E22FA4" w:rsidP="003902E2">
      <w:pPr>
        <w:numPr>
          <w:ilvl w:val="1"/>
          <w:numId w:val="23"/>
        </w:numPr>
        <w:ind w:left="1080"/>
      </w:pPr>
      <w:r w:rsidRPr="00983626">
        <w:t>Recommendations for treatment and patient and/or caregiver education</w:t>
      </w:r>
      <w:r w:rsidR="00D81457">
        <w:t>;</w:t>
      </w:r>
    </w:p>
    <w:p w14:paraId="3D2F5F76" w14:textId="654C33F7" w:rsidR="00E5107F" w:rsidRPr="00983626" w:rsidRDefault="00E5107F" w:rsidP="003902E2">
      <w:pPr>
        <w:numPr>
          <w:ilvl w:val="1"/>
          <w:numId w:val="23"/>
        </w:numPr>
        <w:ind w:left="1080"/>
      </w:pPr>
      <w:r>
        <w:t xml:space="preserve">If request is for speech therapy, the formal evaluation was conducted in the member/enrollee’s </w:t>
      </w:r>
      <w:r w:rsidR="00822C67">
        <w:t>dominant</w:t>
      </w:r>
      <w:r>
        <w:t xml:space="preserve"> language;</w:t>
      </w:r>
    </w:p>
    <w:p w14:paraId="16727C5F" w14:textId="6FBAAAC4" w:rsidR="00E22FA4" w:rsidRPr="00983626" w:rsidRDefault="00E22FA4" w:rsidP="00C06525">
      <w:pPr>
        <w:pStyle w:val="ListParagraph"/>
        <w:numPr>
          <w:ilvl w:val="0"/>
          <w:numId w:val="23"/>
        </w:numPr>
        <w:ind w:left="720"/>
      </w:pPr>
      <w:r w:rsidRPr="00983626">
        <w:t>Treatment requires the judgment, knowledge, and skills of a licensed/registered therapist or therapy assistant and cannot be reasonably learned and implemented by non-professional or lay caregivers. Repetitive therapy drills which do not require a licensed/certified professional’s feedback are not covered services</w:t>
      </w:r>
      <w:r w:rsidR="00D81457">
        <w:t>;</w:t>
      </w:r>
    </w:p>
    <w:p w14:paraId="4119FE63" w14:textId="2238B67D" w:rsidR="00E22FA4" w:rsidRPr="00983626" w:rsidRDefault="00E22FA4" w:rsidP="00C06525">
      <w:pPr>
        <w:pStyle w:val="ListParagraph"/>
        <w:numPr>
          <w:ilvl w:val="0"/>
          <w:numId w:val="23"/>
        </w:numPr>
        <w:ind w:left="720"/>
      </w:pPr>
      <w:r w:rsidRPr="00983626">
        <w:t>Treatment meets accepted standards of discipline-specific clinical practice and is targeted and effective in the treatment of the diagnosed impairment or condition</w:t>
      </w:r>
      <w:r w:rsidR="00D81457">
        <w:t>;</w:t>
      </w:r>
    </w:p>
    <w:p w14:paraId="1D40E672" w14:textId="2A8CE3C8" w:rsidR="00E22FA4" w:rsidRPr="00983626" w:rsidRDefault="00E22FA4" w:rsidP="00C06525">
      <w:pPr>
        <w:pStyle w:val="ListParagraph"/>
        <w:numPr>
          <w:ilvl w:val="0"/>
          <w:numId w:val="23"/>
        </w:numPr>
        <w:ind w:left="720"/>
      </w:pPr>
      <w:r w:rsidRPr="00983626">
        <w:lastRenderedPageBreak/>
        <w:t>Treatment does not duplicate services provided by other types of therapy or service</w:t>
      </w:r>
      <w:r w:rsidR="00AC4EBA" w:rsidRPr="00983626">
        <w:t>s provided in multiple settings</w:t>
      </w:r>
      <w:r w:rsidR="00DA555F">
        <w:t>;</w:t>
      </w:r>
    </w:p>
    <w:p w14:paraId="5F9DD607" w14:textId="5B64FF6B" w:rsidR="00E22FA4" w:rsidRPr="00983626" w:rsidRDefault="00E22FA4" w:rsidP="007C5548">
      <w:pPr>
        <w:pStyle w:val="ListParagraph"/>
        <w:numPr>
          <w:ilvl w:val="0"/>
          <w:numId w:val="23"/>
        </w:numPr>
        <w:ind w:left="720"/>
      </w:pPr>
      <w:r w:rsidRPr="00983626">
        <w:t>Treatment conforms to a plan of care (POC) specific to the diagnosed impairment or condition. The written POC signed by the therapist must include all of the following:</w:t>
      </w:r>
    </w:p>
    <w:p w14:paraId="4528BF0E" w14:textId="5BCF35C5" w:rsidR="00E22FA4" w:rsidRPr="00983626" w:rsidRDefault="00E22FA4" w:rsidP="003902E2">
      <w:pPr>
        <w:numPr>
          <w:ilvl w:val="1"/>
          <w:numId w:val="23"/>
        </w:numPr>
        <w:ind w:left="1080"/>
      </w:pPr>
      <w:r w:rsidRPr="00983626">
        <w:t>Diagnosis with date of onset or exacerbation</w:t>
      </w:r>
      <w:r w:rsidR="006002DE">
        <w:t>;</w:t>
      </w:r>
    </w:p>
    <w:p w14:paraId="4736673C" w14:textId="3B515CCA" w:rsidR="00E22FA4" w:rsidRPr="00983626" w:rsidRDefault="00E22FA4" w:rsidP="003902E2">
      <w:pPr>
        <w:numPr>
          <w:ilvl w:val="1"/>
          <w:numId w:val="23"/>
        </w:numPr>
        <w:ind w:left="1080"/>
      </w:pPr>
      <w:r w:rsidRPr="00C95B97">
        <w:t>Short</w:t>
      </w:r>
      <w:r w:rsidR="00755C83" w:rsidRPr="00C95B97">
        <w:t>-</w:t>
      </w:r>
      <w:r w:rsidRPr="00C95B97">
        <w:t xml:space="preserve"> and long</w:t>
      </w:r>
      <w:r w:rsidR="00755C83" w:rsidRPr="00C95B97">
        <w:t>-</w:t>
      </w:r>
      <w:r w:rsidRPr="00C95B97">
        <w:t xml:space="preserve"> term functional treatment goals are specific to the diagnosed condition or impairment, and measurable relative to the anticipated treatment progress.</w:t>
      </w:r>
      <w:r w:rsidRPr="00983626">
        <w:t xml:space="preserve"> </w:t>
      </w:r>
      <w:r w:rsidR="005545F2">
        <w:t>Planned t</w:t>
      </w:r>
      <w:r w:rsidRPr="00983626">
        <w:t xml:space="preserve">reatment techniques and interventions </w:t>
      </w:r>
      <w:r w:rsidR="005545F2">
        <w:t xml:space="preserve">are detailed, including </w:t>
      </w:r>
      <w:r w:rsidRPr="00983626">
        <w:t>amount, frequency, and duration required to achieve measurable goals</w:t>
      </w:r>
      <w:r w:rsidR="006002DE">
        <w:t>;</w:t>
      </w:r>
    </w:p>
    <w:p w14:paraId="0D2338E6" w14:textId="1E6D152F" w:rsidR="00E22FA4" w:rsidRPr="00983626" w:rsidRDefault="00E22FA4" w:rsidP="003902E2">
      <w:pPr>
        <w:numPr>
          <w:ilvl w:val="1"/>
          <w:numId w:val="23"/>
        </w:numPr>
        <w:ind w:left="1080"/>
      </w:pPr>
      <w:r w:rsidRPr="00983626">
        <w:t xml:space="preserve">Education of the </w:t>
      </w:r>
      <w:r w:rsidR="00936867">
        <w:t>member/enrollee</w:t>
      </w:r>
      <w:r w:rsidRPr="00983626">
        <w:t xml:space="preserve"> and primary caregiver, if applicable.</w:t>
      </w:r>
      <w:r w:rsidR="005B0BF8" w:rsidRPr="00983626">
        <w:t xml:space="preserve"> This should include a plan for exercises/interventions to be completed at home between sessions with the therapist</w:t>
      </w:r>
      <w:r w:rsidR="006002DE">
        <w:t>;</w:t>
      </w:r>
    </w:p>
    <w:p w14:paraId="1B4A89B4" w14:textId="59D27A86" w:rsidR="00E22FA4" w:rsidRPr="00983626" w:rsidRDefault="00E22FA4" w:rsidP="003902E2">
      <w:pPr>
        <w:numPr>
          <w:ilvl w:val="1"/>
          <w:numId w:val="23"/>
        </w:numPr>
        <w:ind w:left="1080"/>
      </w:pPr>
      <w:r w:rsidRPr="00983626">
        <w:t xml:space="preserve">A brief history of treatment provided to the </w:t>
      </w:r>
      <w:r w:rsidR="00936867">
        <w:t>member/enrollee</w:t>
      </w:r>
      <w:r w:rsidRPr="00983626">
        <w:t xml:space="preserve"> by the current or most</w:t>
      </w:r>
      <w:r w:rsidR="00AD2424" w:rsidRPr="00983626">
        <w:t xml:space="preserve"> recent provider, if applicable</w:t>
      </w:r>
      <w:r w:rsidR="006002DE">
        <w:t>;</w:t>
      </w:r>
    </w:p>
    <w:p w14:paraId="15917012" w14:textId="79B1FEB3" w:rsidR="00E22FA4" w:rsidRPr="00983626" w:rsidRDefault="00E22FA4" w:rsidP="003902E2">
      <w:pPr>
        <w:numPr>
          <w:ilvl w:val="1"/>
          <w:numId w:val="23"/>
        </w:numPr>
        <w:ind w:left="1080"/>
      </w:pPr>
      <w:r w:rsidRPr="00983626">
        <w:t>A description of the current level of functioning or impairment, and identification of any health conditions which could impede the ability to benefit from treatment</w:t>
      </w:r>
      <w:r w:rsidR="006002DE">
        <w:t>;</w:t>
      </w:r>
    </w:p>
    <w:p w14:paraId="1A1FECCE" w14:textId="4EFFD3CB" w:rsidR="009003CF" w:rsidRPr="00983626" w:rsidRDefault="00E767D6" w:rsidP="00C06525">
      <w:pPr>
        <w:numPr>
          <w:ilvl w:val="1"/>
          <w:numId w:val="23"/>
        </w:numPr>
        <w:ind w:left="1080"/>
      </w:pPr>
      <w:r>
        <w:t>M</w:t>
      </w:r>
      <w:r w:rsidR="00E22FA4" w:rsidRPr="00983626">
        <w:t>ost recent standardized evaluation scores, with documentation of age equivalency, percent of functional delay, or standard deviation (SD) score</w:t>
      </w:r>
      <w:r w:rsidR="00755C83" w:rsidRPr="00983626">
        <w:t>,</w:t>
      </w:r>
      <w:r w:rsidR="00E22FA4" w:rsidRPr="00983626">
        <w:t xml:space="preserve"> when appropriate</w:t>
      </w:r>
      <w:r w:rsidR="00755C83" w:rsidRPr="00983626">
        <w:t>,</w:t>
      </w:r>
      <w:r w:rsidR="00E22FA4" w:rsidRPr="00983626">
        <w:t xml:space="preserve"> for the diagnosis/disability</w:t>
      </w:r>
      <w:r w:rsidR="002F792F">
        <w:t>;</w:t>
      </w:r>
      <w:r w:rsidR="00AC39CF">
        <w:t xml:space="preserve"> </w:t>
      </w:r>
    </w:p>
    <w:p w14:paraId="55CC6012" w14:textId="38EB0618" w:rsidR="00E22FA4" w:rsidRDefault="00B83535" w:rsidP="003902E2">
      <w:pPr>
        <w:numPr>
          <w:ilvl w:val="1"/>
          <w:numId w:val="23"/>
        </w:numPr>
        <w:ind w:left="1080"/>
      </w:pPr>
      <w:r>
        <w:t>A</w:t>
      </w:r>
      <w:r w:rsidR="00E22FA4" w:rsidRPr="00983626">
        <w:t xml:space="preserve">ny meaningful clinical observations, summary of a </w:t>
      </w:r>
      <w:r w:rsidR="00936867">
        <w:t>member</w:t>
      </w:r>
      <w:r w:rsidR="00455629">
        <w:t>’s</w:t>
      </w:r>
      <w:r w:rsidR="00936867">
        <w:t>/enrollee</w:t>
      </w:r>
      <w:r w:rsidR="00E22FA4" w:rsidRPr="00983626">
        <w:t>’s response to the evaluation process, and a brief prognosis statement</w:t>
      </w:r>
      <w:r w:rsidR="00103C34">
        <w:t>;</w:t>
      </w:r>
    </w:p>
    <w:p w14:paraId="2D6E0A97" w14:textId="5B321987" w:rsidR="00103C34" w:rsidRDefault="00912C28" w:rsidP="003902E2">
      <w:pPr>
        <w:numPr>
          <w:ilvl w:val="1"/>
          <w:numId w:val="23"/>
        </w:numPr>
        <w:ind w:left="1080"/>
      </w:pPr>
      <w:r>
        <w:t>Member/enrollee agree</w:t>
      </w:r>
      <w:r w:rsidR="00310963">
        <w:t>s</w:t>
      </w:r>
      <w:r>
        <w:t xml:space="preserve"> to participation</w:t>
      </w:r>
      <w:r w:rsidR="0018647D">
        <w:t xml:space="preserve"> and plan of care;</w:t>
      </w:r>
    </w:p>
    <w:p w14:paraId="1454E35A" w14:textId="24C21E61" w:rsidR="004A0B96" w:rsidRDefault="004A0B96" w:rsidP="00C06525"/>
    <w:p w14:paraId="226E0063" w14:textId="6DA133AC" w:rsidR="00242183" w:rsidRDefault="00242183" w:rsidP="00C06525">
      <w:pPr>
        <w:ind w:left="360"/>
      </w:pPr>
      <w:r w:rsidRPr="004A0B96">
        <w:t xml:space="preserve">Note: Standardized scores ≥ 1.5 SD below the mean (except where state requirements </w:t>
      </w:r>
      <w:r w:rsidR="00614466">
        <w:t>differ)</w:t>
      </w:r>
      <w:r w:rsidRPr="004A0B96">
        <w:t xml:space="preserve"> may qualify as medically necessary as defined by age equivalent/chronological age; however, such a score may not be used as the sole </w:t>
      </w:r>
      <w:r w:rsidR="005B2F30">
        <w:t xml:space="preserve">criterion </w:t>
      </w:r>
      <w:r w:rsidRPr="004A0B96">
        <w:t>for determining eligibility for initial or continuing treatment services.</w:t>
      </w:r>
    </w:p>
    <w:p w14:paraId="0DC88A21" w14:textId="77777777" w:rsidR="004A0B96" w:rsidRPr="00983626" w:rsidRDefault="004A0B96" w:rsidP="00C06525">
      <w:pPr>
        <w:ind w:left="720"/>
      </w:pPr>
    </w:p>
    <w:p w14:paraId="1C8E6616" w14:textId="2BD5430F" w:rsidR="00A35FD9" w:rsidRPr="00983626" w:rsidRDefault="00BC63EB" w:rsidP="00C06525">
      <w:pPr>
        <w:pStyle w:val="ListParagraph"/>
        <w:numPr>
          <w:ilvl w:val="0"/>
          <w:numId w:val="23"/>
        </w:numPr>
        <w:ind w:firstLine="90"/>
      </w:pPr>
      <w:r w:rsidRPr="00983626">
        <w:t xml:space="preserve">Treatment is expected to </w:t>
      </w:r>
      <w:r w:rsidR="004F092B">
        <w:t>do one of the following</w:t>
      </w:r>
      <w:r w:rsidR="00A35FD9" w:rsidRPr="00983626">
        <w:t xml:space="preserve">: </w:t>
      </w:r>
    </w:p>
    <w:p w14:paraId="1DEF21C7" w14:textId="05EDC804" w:rsidR="00A35FD9" w:rsidRPr="00983626" w:rsidRDefault="00A35FD9" w:rsidP="00A14516">
      <w:pPr>
        <w:pStyle w:val="ListParagraph"/>
        <w:numPr>
          <w:ilvl w:val="1"/>
          <w:numId w:val="23"/>
        </w:numPr>
        <w:ind w:left="1080"/>
      </w:pPr>
      <w:r w:rsidRPr="00983626">
        <w:t>P</w:t>
      </w:r>
      <w:r w:rsidR="00BC63EB" w:rsidRPr="00983626">
        <w:t>roduce clinically significant and measurable improvement in the level of functioning within a reasonable and medic</w:t>
      </w:r>
      <w:r w:rsidR="00AD2424" w:rsidRPr="00983626">
        <w:t>ally predictable</w:t>
      </w:r>
      <w:r w:rsidR="00962BAB">
        <w:t xml:space="preserve"> </w:t>
      </w:r>
      <w:r w:rsidR="00AD2424" w:rsidRPr="00983626">
        <w:t>period of time</w:t>
      </w:r>
      <w:r w:rsidRPr="00983626">
        <w:t xml:space="preserve">; </w:t>
      </w:r>
    </w:p>
    <w:p w14:paraId="24FA9EC4" w14:textId="58A33B1B" w:rsidR="000B6B9B" w:rsidRDefault="00A35FD9" w:rsidP="00697DEE">
      <w:pPr>
        <w:pStyle w:val="ListParagraph"/>
        <w:numPr>
          <w:ilvl w:val="1"/>
          <w:numId w:val="23"/>
        </w:numPr>
        <w:ind w:left="1080"/>
      </w:pPr>
      <w:r w:rsidRPr="00983626">
        <w:t>P</w:t>
      </w:r>
      <w:r w:rsidR="00BC63EB" w:rsidRPr="00983626">
        <w:t xml:space="preserve">revent significant functional regression </w:t>
      </w:r>
      <w:r w:rsidRPr="00983626">
        <w:t>as part of a medically necessary program</w:t>
      </w:r>
      <w:r w:rsidR="00CA373A">
        <w:t>;</w:t>
      </w:r>
      <w:r w:rsidR="000B6B9B">
        <w:br/>
      </w:r>
    </w:p>
    <w:p w14:paraId="7489D076" w14:textId="30360F6D" w:rsidR="00BC63EB" w:rsidRDefault="004F092B" w:rsidP="000B6B9B">
      <w:pPr>
        <w:ind w:left="450"/>
      </w:pPr>
      <w:r>
        <w:t>Note: I</w:t>
      </w:r>
      <w:r w:rsidR="00A35FD9" w:rsidRPr="00983626">
        <w:t xml:space="preserve">f </w:t>
      </w:r>
      <w:r w:rsidR="00BC63EB" w:rsidRPr="00983626">
        <w:t xml:space="preserve">under </w:t>
      </w:r>
      <w:r w:rsidR="00962BAB">
        <w:t xml:space="preserve">age </w:t>
      </w:r>
      <w:r w:rsidR="00BC63EB" w:rsidRPr="00983626">
        <w:t>21</w:t>
      </w:r>
      <w:r w:rsidR="00A2025E">
        <w:t>,</w:t>
      </w:r>
      <w:r w:rsidR="00BC63EB" w:rsidRPr="00983626">
        <w:t xml:space="preserve"> </w:t>
      </w:r>
      <w:r w:rsidR="00A35FD9" w:rsidRPr="00983626">
        <w:t>and</w:t>
      </w:r>
      <w:r w:rsidR="00BC63EB" w:rsidRPr="00983626">
        <w:t xml:space="preserve"> a clinical and functional plateau</w:t>
      </w:r>
      <w:r w:rsidR="00962BAB">
        <w:t xml:space="preserve"> is achieved</w:t>
      </w:r>
      <w:r w:rsidR="00BC63EB" w:rsidRPr="00983626">
        <w:t>, the provider adjusts the POC and provides monthly (or as appropriate) reassessments to update and modify the home care program. If functional level is in jeopardy or declining, the POC can be adjusted accordingly by the therapy provider</w:t>
      </w:r>
      <w:r>
        <w:t>;</w:t>
      </w:r>
    </w:p>
    <w:p w14:paraId="3D82ECF1" w14:textId="77777777" w:rsidR="00506D27" w:rsidRPr="00983626" w:rsidRDefault="00506D27" w:rsidP="00E567CC">
      <w:pPr>
        <w:ind w:left="450"/>
      </w:pPr>
    </w:p>
    <w:p w14:paraId="660F25E4" w14:textId="7746BC39" w:rsidR="00D55233" w:rsidRPr="00983626" w:rsidRDefault="004F092B" w:rsidP="00697DEE">
      <w:pPr>
        <w:pStyle w:val="ListParagraph"/>
        <w:numPr>
          <w:ilvl w:val="1"/>
          <w:numId w:val="23"/>
        </w:numPr>
        <w:tabs>
          <w:tab w:val="left" w:pos="1080"/>
        </w:tabs>
        <w:ind w:left="1080"/>
      </w:pPr>
      <w:r>
        <w:t>Address likely l</w:t>
      </w:r>
      <w:r w:rsidR="00AC1DC8" w:rsidRPr="00983626">
        <w:t xml:space="preserve">oss or regression of present level of function within a reasonable and medically predictable </w:t>
      </w:r>
      <w:proofErr w:type="gramStart"/>
      <w:r w:rsidR="00AC1DC8" w:rsidRPr="00983626">
        <w:t>period of time</w:t>
      </w:r>
      <w:proofErr w:type="gramEnd"/>
      <w:r w:rsidR="006B5392">
        <w:t>;</w:t>
      </w:r>
    </w:p>
    <w:p w14:paraId="791295B0" w14:textId="77777777" w:rsidR="004F092B" w:rsidRDefault="004F092B" w:rsidP="004F092B"/>
    <w:p w14:paraId="6E2D92BD" w14:textId="6D7CD32D" w:rsidR="00BC63EB" w:rsidRDefault="004F092B" w:rsidP="00697DEE">
      <w:pPr>
        <w:ind w:left="360"/>
      </w:pPr>
      <w:r>
        <w:t>Note: W</w:t>
      </w:r>
      <w:r w:rsidR="00BC63EB" w:rsidRPr="00983626">
        <w:t xml:space="preserve">here appropriate, nationally recognized </w:t>
      </w:r>
      <w:r w:rsidR="00CF148C" w:rsidRPr="00983626">
        <w:t xml:space="preserve">clinical </w:t>
      </w:r>
      <w:r w:rsidR="00BC63EB" w:rsidRPr="00983626">
        <w:t xml:space="preserve">decision support criteria will be used as a guideline in the medical necessity decision making process. </w:t>
      </w:r>
    </w:p>
    <w:p w14:paraId="4AE1796B" w14:textId="77777777" w:rsidR="0098134C" w:rsidRDefault="0098134C" w:rsidP="00697DEE">
      <w:pPr>
        <w:ind w:left="360"/>
      </w:pPr>
    </w:p>
    <w:p w14:paraId="5D18F12D" w14:textId="190F8676" w:rsidR="00F31D59" w:rsidRDefault="00F31D59" w:rsidP="00C06525">
      <w:pPr>
        <w:pStyle w:val="ListParagraph"/>
        <w:numPr>
          <w:ilvl w:val="0"/>
          <w:numId w:val="23"/>
        </w:numPr>
        <w:ind w:firstLine="90"/>
      </w:pPr>
      <w:r>
        <w:t>If treatment is to be performed in the home</w:t>
      </w:r>
      <w:r w:rsidR="00F246F6">
        <w:t>, all of the following</w:t>
      </w:r>
      <w:r>
        <w:t xml:space="preserve">: </w:t>
      </w:r>
    </w:p>
    <w:p w14:paraId="0E6EFA27" w14:textId="77777777" w:rsidR="00FB71AC" w:rsidRDefault="00F31D59" w:rsidP="00FB71AC">
      <w:pPr>
        <w:pStyle w:val="ListParagraph"/>
        <w:numPr>
          <w:ilvl w:val="1"/>
          <w:numId w:val="23"/>
        </w:numPr>
        <w:ind w:left="1080"/>
      </w:pPr>
      <w:bookmarkStart w:id="1" w:name="_Hlk136424054"/>
      <w:r>
        <w:t>The treatment can be safely and adequately performed in the home environment;</w:t>
      </w:r>
    </w:p>
    <w:p w14:paraId="38922AD3" w14:textId="39B63DA4" w:rsidR="00F31D59" w:rsidRDefault="00F31D59" w:rsidP="00C06525">
      <w:pPr>
        <w:pStyle w:val="ListParagraph"/>
        <w:numPr>
          <w:ilvl w:val="1"/>
          <w:numId w:val="23"/>
        </w:numPr>
        <w:ind w:left="1080"/>
      </w:pPr>
      <w:r>
        <w:lastRenderedPageBreak/>
        <w:t>The diagnosed impairment or condition makes transportation to an outpatient rehab facility impractical or medically inappropriate</w:t>
      </w:r>
      <w:r w:rsidR="00ED0B36">
        <w:t>.</w:t>
      </w:r>
      <w:r w:rsidR="003A39CF">
        <w:t xml:space="preserve"> </w:t>
      </w:r>
    </w:p>
    <w:bookmarkEnd w:id="1"/>
    <w:p w14:paraId="2BB2ACDD" w14:textId="13E6D0C4" w:rsidR="00B408FE" w:rsidRPr="00CB78AB" w:rsidRDefault="00B408FE" w:rsidP="007C5548"/>
    <w:p w14:paraId="58FC6B41" w14:textId="35ED6A0C" w:rsidR="00BC63EB" w:rsidRPr="00983626" w:rsidRDefault="00434856" w:rsidP="00B408FE">
      <w:pPr>
        <w:pStyle w:val="ListParagraph"/>
        <w:numPr>
          <w:ilvl w:val="0"/>
          <w:numId w:val="21"/>
        </w:numPr>
        <w:ind w:left="360"/>
        <w:rPr>
          <w:b/>
          <w:bCs/>
        </w:rPr>
      </w:pPr>
      <w:r w:rsidRPr="00C06525">
        <w:t xml:space="preserve">It </w:t>
      </w:r>
      <w:r w:rsidR="00BC21B1" w:rsidRPr="00C06525">
        <w:t>is the policy of health plans affiliated with Centene Corporation</w:t>
      </w:r>
      <w:r w:rsidR="004555A5">
        <w:rPr>
          <w:vertAlign w:val="superscript"/>
        </w:rPr>
        <w:t xml:space="preserve"> </w:t>
      </w:r>
      <w:r w:rsidR="00BC21B1" w:rsidRPr="00C06525">
        <w:t>that</w:t>
      </w:r>
      <w:r w:rsidR="00BC21B1" w:rsidRPr="00C06525">
        <w:rPr>
          <w:i/>
        </w:rPr>
        <w:t xml:space="preserve"> </w:t>
      </w:r>
      <w:r w:rsidR="00726550">
        <w:rPr>
          <w:i/>
        </w:rPr>
        <w:t>continued</w:t>
      </w:r>
      <w:r w:rsidR="00BC21B1" w:rsidRPr="00C06525">
        <w:rPr>
          <w:i/>
        </w:rPr>
        <w:t xml:space="preserve"> authorization for outpatient speech therapy, occupational therapy, and/or physical therapy services</w:t>
      </w:r>
      <w:r w:rsidR="00BC21B1" w:rsidRPr="00C06525">
        <w:t xml:space="preserve"> </w:t>
      </w:r>
      <w:r w:rsidR="002F22FD">
        <w:t>is</w:t>
      </w:r>
      <w:r w:rsidR="00BC21B1" w:rsidRPr="00C06525">
        <w:t xml:space="preserve"> considered </w:t>
      </w:r>
      <w:r w:rsidR="00BC21B1" w:rsidRPr="009A0EB9">
        <w:rPr>
          <w:b/>
          <w:bCs/>
        </w:rPr>
        <w:t>medically necessary</w:t>
      </w:r>
      <w:r w:rsidR="00BC21B1" w:rsidRPr="00C06525">
        <w:t xml:space="preserve"> when all the following criteria are met:</w:t>
      </w:r>
      <w:r w:rsidR="00BC63EB" w:rsidRPr="00983626">
        <w:rPr>
          <w:b/>
          <w:bCs/>
        </w:rPr>
        <w:t xml:space="preserve">  </w:t>
      </w:r>
    </w:p>
    <w:p w14:paraId="66AB806B" w14:textId="46FBDC78" w:rsidR="00BC63EB" w:rsidRPr="00983626" w:rsidRDefault="00BC63EB" w:rsidP="003902E2">
      <w:pPr>
        <w:numPr>
          <w:ilvl w:val="0"/>
          <w:numId w:val="29"/>
        </w:numPr>
        <w:tabs>
          <w:tab w:val="clear" w:pos="1440"/>
        </w:tabs>
        <w:ind w:left="720" w:hanging="360"/>
        <w:rPr>
          <w:bCs/>
        </w:rPr>
      </w:pPr>
      <w:r w:rsidRPr="00983626">
        <w:rPr>
          <w:bCs/>
        </w:rPr>
        <w:t xml:space="preserve">Treatment progress must be clearly documented in an updated POC/current progress summary signed by the therapist </w:t>
      </w:r>
      <w:r w:rsidR="00C757BA">
        <w:rPr>
          <w:bCs/>
        </w:rPr>
        <w:t>and</w:t>
      </w:r>
      <w:r w:rsidRPr="00983626">
        <w:rPr>
          <w:bCs/>
        </w:rPr>
        <w:t xml:space="preserve"> submitted by the requesting provider at the end of each authorization period and/or when additional visits are being requested. Documentation must include the following:</w:t>
      </w:r>
      <w:r w:rsidR="00B477A9">
        <w:rPr>
          <w:bCs/>
        </w:rPr>
        <w:t xml:space="preserve"> </w:t>
      </w:r>
    </w:p>
    <w:p w14:paraId="5C6A6C13" w14:textId="594ECAB8" w:rsidR="00BC63EB" w:rsidRPr="00983626" w:rsidRDefault="005159DB" w:rsidP="003902E2">
      <w:pPr>
        <w:numPr>
          <w:ilvl w:val="0"/>
          <w:numId w:val="32"/>
        </w:numPr>
        <w:tabs>
          <w:tab w:val="clear" w:pos="1890"/>
        </w:tabs>
        <w:ind w:left="1080"/>
        <w:rPr>
          <w:bCs/>
        </w:rPr>
      </w:pPr>
      <w:r>
        <w:rPr>
          <w:bCs/>
        </w:rPr>
        <w:t>U</w:t>
      </w:r>
      <w:r w:rsidR="00BC63EB" w:rsidRPr="00983626">
        <w:rPr>
          <w:bCs/>
        </w:rPr>
        <w:t>pdated standardized evaluation scores with documentation of age equivalency, percent of functional delay, or SD score, if applicable</w:t>
      </w:r>
      <w:r w:rsidR="00CF58B9">
        <w:rPr>
          <w:bCs/>
        </w:rPr>
        <w:t>;</w:t>
      </w:r>
    </w:p>
    <w:p w14:paraId="79C1019F" w14:textId="481899CE" w:rsidR="00BC63EB" w:rsidRPr="00983626" w:rsidRDefault="00BC63EB" w:rsidP="003902E2">
      <w:pPr>
        <w:numPr>
          <w:ilvl w:val="0"/>
          <w:numId w:val="32"/>
        </w:numPr>
        <w:tabs>
          <w:tab w:val="clear" w:pos="1890"/>
        </w:tabs>
        <w:ind w:left="1080"/>
        <w:rPr>
          <w:bCs/>
        </w:rPr>
      </w:pPr>
      <w:r w:rsidRPr="00983626">
        <w:rPr>
          <w:bCs/>
        </w:rPr>
        <w:t>Objective measures of functional progress relative to each treatment goal and a comparison to the previous progress report</w:t>
      </w:r>
      <w:r w:rsidR="00CF58B9">
        <w:rPr>
          <w:bCs/>
        </w:rPr>
        <w:t>;</w:t>
      </w:r>
    </w:p>
    <w:p w14:paraId="7C68201A" w14:textId="0ADA651C" w:rsidR="00BC63EB" w:rsidRPr="00983626" w:rsidRDefault="00BC63EB" w:rsidP="003902E2">
      <w:pPr>
        <w:numPr>
          <w:ilvl w:val="0"/>
          <w:numId w:val="32"/>
        </w:numPr>
        <w:tabs>
          <w:tab w:val="clear" w:pos="1890"/>
        </w:tabs>
        <w:ind w:left="1080"/>
        <w:rPr>
          <w:bCs/>
        </w:rPr>
      </w:pPr>
      <w:r w:rsidRPr="00983626">
        <w:rPr>
          <w:bCs/>
        </w:rPr>
        <w:t>Summary of response to therapy with documentation of any issues which have limited progress</w:t>
      </w:r>
      <w:r w:rsidR="00163B09">
        <w:rPr>
          <w:bCs/>
        </w:rPr>
        <w:t>;</w:t>
      </w:r>
    </w:p>
    <w:p w14:paraId="41A482A7" w14:textId="7657F63C" w:rsidR="00914C4A" w:rsidRDefault="00BC63EB" w:rsidP="003902E2">
      <w:pPr>
        <w:numPr>
          <w:ilvl w:val="0"/>
          <w:numId w:val="32"/>
        </w:numPr>
        <w:tabs>
          <w:tab w:val="clear" w:pos="1890"/>
        </w:tabs>
        <w:ind w:left="1080"/>
        <w:rPr>
          <w:bCs/>
        </w:rPr>
      </w:pPr>
      <w:r w:rsidRPr="00914C4A">
        <w:rPr>
          <w:bCs/>
        </w:rPr>
        <w:t xml:space="preserve">Documentation of </w:t>
      </w:r>
      <w:r w:rsidR="00404956">
        <w:rPr>
          <w:bCs/>
        </w:rPr>
        <w:t xml:space="preserve">member/enrollee </w:t>
      </w:r>
      <w:r w:rsidRPr="00914C4A">
        <w:rPr>
          <w:bCs/>
        </w:rPr>
        <w:t>participation in treatment</w:t>
      </w:r>
      <w:r w:rsidR="00597F16">
        <w:rPr>
          <w:bCs/>
        </w:rPr>
        <w:t>, or caregiver’s</w:t>
      </w:r>
      <w:r w:rsidR="00404956">
        <w:rPr>
          <w:bCs/>
        </w:rPr>
        <w:t xml:space="preserve"> participation</w:t>
      </w:r>
      <w:r w:rsidR="00597F16">
        <w:rPr>
          <w:bCs/>
        </w:rPr>
        <w:t xml:space="preserve"> if </w:t>
      </w:r>
      <w:r w:rsidR="00936867">
        <w:rPr>
          <w:bCs/>
        </w:rPr>
        <w:t>member/enrollee</w:t>
      </w:r>
      <w:r w:rsidR="00597F16">
        <w:rPr>
          <w:bCs/>
        </w:rPr>
        <w:t xml:space="preserve"> is unable to participate in treatment</w:t>
      </w:r>
      <w:r w:rsidR="006A2F03">
        <w:rPr>
          <w:bCs/>
        </w:rPr>
        <w:t>;</w:t>
      </w:r>
    </w:p>
    <w:p w14:paraId="5F350839" w14:textId="6E3B4898" w:rsidR="00BC63EB" w:rsidRPr="00914C4A" w:rsidRDefault="00914C4A" w:rsidP="003902E2">
      <w:pPr>
        <w:numPr>
          <w:ilvl w:val="0"/>
          <w:numId w:val="32"/>
        </w:numPr>
        <w:tabs>
          <w:tab w:val="clear" w:pos="1890"/>
        </w:tabs>
        <w:ind w:left="1080"/>
        <w:rPr>
          <w:bCs/>
        </w:rPr>
      </w:pPr>
      <w:r>
        <w:rPr>
          <w:bCs/>
        </w:rPr>
        <w:t xml:space="preserve">Documentation of </w:t>
      </w:r>
      <w:r w:rsidR="00BC63EB" w:rsidRPr="00914C4A">
        <w:rPr>
          <w:bCs/>
        </w:rPr>
        <w:t xml:space="preserve">participation </w:t>
      </w:r>
      <w:r w:rsidR="00573169" w:rsidRPr="00914C4A">
        <w:rPr>
          <w:bCs/>
        </w:rPr>
        <w:t xml:space="preserve">in </w:t>
      </w:r>
      <w:r w:rsidR="00BC63EB" w:rsidRPr="00914C4A">
        <w:rPr>
          <w:bCs/>
        </w:rPr>
        <w:t>or adherence with a home exercise program (HEP)</w:t>
      </w:r>
      <w:r w:rsidR="00573169" w:rsidRPr="00914C4A">
        <w:rPr>
          <w:bCs/>
        </w:rPr>
        <w:t>, if applicable</w:t>
      </w:r>
      <w:r w:rsidR="006A2F03">
        <w:rPr>
          <w:bCs/>
        </w:rPr>
        <w:t>;</w:t>
      </w:r>
    </w:p>
    <w:p w14:paraId="10895E75" w14:textId="652BE41F" w:rsidR="00BC63EB" w:rsidRPr="00983626" w:rsidRDefault="00BC63EB" w:rsidP="003902E2">
      <w:pPr>
        <w:numPr>
          <w:ilvl w:val="0"/>
          <w:numId w:val="32"/>
        </w:numPr>
        <w:tabs>
          <w:tab w:val="clear" w:pos="1890"/>
        </w:tabs>
        <w:ind w:left="1080"/>
        <w:rPr>
          <w:bCs/>
        </w:rPr>
      </w:pPr>
      <w:r w:rsidRPr="00983626">
        <w:rPr>
          <w:bCs/>
        </w:rPr>
        <w:t>Brief prognosis statement with clearly established discharge criteria</w:t>
      </w:r>
      <w:r w:rsidR="00390C4B">
        <w:rPr>
          <w:bCs/>
        </w:rPr>
        <w:t>;</w:t>
      </w:r>
    </w:p>
    <w:p w14:paraId="00F969A0" w14:textId="2DFB65A7" w:rsidR="00BC63EB" w:rsidRPr="00983626" w:rsidRDefault="00BC63EB" w:rsidP="003902E2">
      <w:pPr>
        <w:numPr>
          <w:ilvl w:val="0"/>
          <w:numId w:val="32"/>
        </w:numPr>
        <w:tabs>
          <w:tab w:val="clear" w:pos="1890"/>
        </w:tabs>
        <w:ind w:left="1080"/>
        <w:rPr>
          <w:bCs/>
        </w:rPr>
      </w:pPr>
      <w:r w:rsidRPr="00983626">
        <w:rPr>
          <w:bCs/>
        </w:rPr>
        <w:t>An explanation of any significant changes to the POC and the clinical rationale for revising the POC</w:t>
      </w:r>
      <w:r w:rsidR="00390C4B">
        <w:rPr>
          <w:bCs/>
        </w:rPr>
        <w:t>;</w:t>
      </w:r>
    </w:p>
    <w:p w14:paraId="7B55DEA9" w14:textId="65373821" w:rsidR="00BC63EB" w:rsidRPr="00983626" w:rsidRDefault="00BC63EB" w:rsidP="003902E2">
      <w:pPr>
        <w:numPr>
          <w:ilvl w:val="0"/>
          <w:numId w:val="32"/>
        </w:numPr>
        <w:tabs>
          <w:tab w:val="clear" w:pos="1890"/>
        </w:tabs>
        <w:ind w:left="1080"/>
        <w:rPr>
          <w:bCs/>
        </w:rPr>
      </w:pPr>
      <w:r w:rsidRPr="00983626">
        <w:rPr>
          <w:bCs/>
        </w:rPr>
        <w:t>Prescribed treatment modalities</w:t>
      </w:r>
      <w:r w:rsidR="00390C4B">
        <w:rPr>
          <w:bCs/>
        </w:rPr>
        <w:t xml:space="preserve"> with</w:t>
      </w:r>
      <w:r w:rsidRPr="00983626">
        <w:rPr>
          <w:bCs/>
        </w:rPr>
        <w:t xml:space="preserve"> anticipated frequency and duration</w:t>
      </w:r>
      <w:r w:rsidR="00390C4B">
        <w:rPr>
          <w:bCs/>
        </w:rPr>
        <w:t>;</w:t>
      </w:r>
      <w:r w:rsidRPr="00983626">
        <w:rPr>
          <w:bCs/>
        </w:rPr>
        <w:t xml:space="preserve">  </w:t>
      </w:r>
    </w:p>
    <w:p w14:paraId="284BFACC" w14:textId="2BA5D9AB" w:rsidR="00BC63EB" w:rsidRPr="00983626" w:rsidRDefault="00BC63EB" w:rsidP="00EA3263">
      <w:pPr>
        <w:numPr>
          <w:ilvl w:val="0"/>
          <w:numId w:val="32"/>
        </w:numPr>
        <w:tabs>
          <w:tab w:val="clear" w:pos="1890"/>
          <w:tab w:val="num" w:pos="1530"/>
        </w:tabs>
        <w:ind w:left="1080"/>
        <w:rPr>
          <w:bCs/>
        </w:rPr>
      </w:pPr>
      <w:r w:rsidRPr="00983626">
        <w:rPr>
          <w:bCs/>
        </w:rPr>
        <w:t>Physician</w:t>
      </w:r>
      <w:r w:rsidR="00D8089A">
        <w:rPr>
          <w:bCs/>
        </w:rPr>
        <w:t xml:space="preserve"> or other qualified healthcare professional</w:t>
      </w:r>
      <w:r w:rsidRPr="00983626">
        <w:rPr>
          <w:bCs/>
        </w:rPr>
        <w:t xml:space="preserve"> </w:t>
      </w:r>
      <w:r w:rsidR="00EA3263" w:rsidRPr="00EA3263">
        <w:rPr>
          <w:bCs/>
        </w:rPr>
        <w:t xml:space="preserve">(e.g., nurse practitioner, </w:t>
      </w:r>
      <w:r w:rsidR="00C96692">
        <w:rPr>
          <w:bCs/>
        </w:rPr>
        <w:t xml:space="preserve">physician’s assistant, </w:t>
      </w:r>
      <w:r w:rsidR="00EA3263" w:rsidRPr="00EA3263">
        <w:rPr>
          <w:bCs/>
        </w:rPr>
        <w:t xml:space="preserve">etc.) </w:t>
      </w:r>
      <w:r w:rsidRPr="00983626">
        <w:rPr>
          <w:bCs/>
        </w:rPr>
        <w:t>signature must be on the POC or on a prescription noting the service type</w:t>
      </w:r>
      <w:r w:rsidR="008D1224">
        <w:rPr>
          <w:bCs/>
        </w:rPr>
        <w:t>;</w:t>
      </w:r>
      <w:r w:rsidRPr="00983626">
        <w:rPr>
          <w:bCs/>
        </w:rPr>
        <w:t xml:space="preserve">  </w:t>
      </w:r>
    </w:p>
    <w:p w14:paraId="05E13DCD" w14:textId="228C8606" w:rsidR="00BC63EB" w:rsidRDefault="00BC63EB" w:rsidP="003902E2">
      <w:pPr>
        <w:numPr>
          <w:ilvl w:val="0"/>
          <w:numId w:val="32"/>
        </w:numPr>
        <w:tabs>
          <w:tab w:val="clear" w:pos="1890"/>
        </w:tabs>
        <w:ind w:left="1080"/>
        <w:rPr>
          <w:bCs/>
        </w:rPr>
      </w:pPr>
      <w:r w:rsidRPr="00983626">
        <w:rPr>
          <w:bCs/>
        </w:rPr>
        <w:t>If applicabl</w:t>
      </w:r>
      <w:r w:rsidRPr="00FD5789">
        <w:rPr>
          <w:bCs/>
        </w:rPr>
        <w:t xml:space="preserve">e, </w:t>
      </w:r>
      <w:r w:rsidR="005B06A0" w:rsidRPr="00C06525">
        <w:rPr>
          <w:bCs/>
        </w:rPr>
        <w:t>Individualized Family Service Plan</w:t>
      </w:r>
      <w:r w:rsidR="00FD5789" w:rsidRPr="00C06525">
        <w:rPr>
          <w:bCs/>
        </w:rPr>
        <w:t>/Individualized Education Program (</w:t>
      </w:r>
      <w:r w:rsidRPr="00FD5789">
        <w:rPr>
          <w:bCs/>
        </w:rPr>
        <w:t>IFSP/IEP</w:t>
      </w:r>
      <w:r w:rsidR="00FD5789" w:rsidRPr="00FD5789">
        <w:rPr>
          <w:bCs/>
        </w:rPr>
        <w:t>)</w:t>
      </w:r>
      <w:r w:rsidRPr="00983626">
        <w:rPr>
          <w:bCs/>
        </w:rPr>
        <w:t xml:space="preserve"> or attestation is submitted and verifies no duplication of services for children with developmental delays</w:t>
      </w:r>
      <w:r w:rsidR="00BA6C3C">
        <w:rPr>
          <w:bCs/>
        </w:rPr>
        <w:t>;</w:t>
      </w:r>
      <w:r w:rsidR="00DA744D" w:rsidRPr="00DA744D">
        <w:t xml:space="preserve"> </w:t>
      </w:r>
    </w:p>
    <w:p w14:paraId="46C824B6" w14:textId="54DCAE7B" w:rsidR="00D47DB1" w:rsidRPr="00983626" w:rsidRDefault="00146730" w:rsidP="00C06525">
      <w:pPr>
        <w:numPr>
          <w:ilvl w:val="0"/>
          <w:numId w:val="29"/>
        </w:numPr>
        <w:tabs>
          <w:tab w:val="clear" w:pos="1440"/>
        </w:tabs>
        <w:ind w:left="720" w:hanging="360"/>
        <w:rPr>
          <w:bCs/>
        </w:rPr>
      </w:pPr>
      <w:r>
        <w:rPr>
          <w:bCs/>
        </w:rPr>
        <w:t xml:space="preserve">If treatment is to be performed </w:t>
      </w:r>
      <w:r w:rsidRPr="00146730">
        <w:rPr>
          <w:bCs/>
        </w:rPr>
        <w:t>in the home, all of the following:</w:t>
      </w:r>
    </w:p>
    <w:p w14:paraId="2D0CA536" w14:textId="2AAF569F" w:rsidR="003902E2" w:rsidRDefault="00763A15" w:rsidP="00763A15">
      <w:pPr>
        <w:pStyle w:val="ListParagraph"/>
        <w:numPr>
          <w:ilvl w:val="3"/>
          <w:numId w:val="21"/>
        </w:numPr>
        <w:ind w:left="1080"/>
        <w:rPr>
          <w:bCs/>
        </w:rPr>
      </w:pPr>
      <w:r>
        <w:rPr>
          <w:bCs/>
        </w:rPr>
        <w:t xml:space="preserve">The treatment </w:t>
      </w:r>
      <w:r w:rsidRPr="00763A15">
        <w:rPr>
          <w:bCs/>
        </w:rPr>
        <w:t>can be safely and adequately performed in the home environment;</w:t>
      </w:r>
      <w:r w:rsidR="00767BEE" w:rsidRPr="00763A15">
        <w:rPr>
          <w:bCs/>
        </w:rPr>
        <w:t xml:space="preserve"> </w:t>
      </w:r>
    </w:p>
    <w:p w14:paraId="239AE78F" w14:textId="31EDA6EE" w:rsidR="00763A15" w:rsidRPr="00763A15" w:rsidRDefault="00763A15" w:rsidP="00C06525">
      <w:pPr>
        <w:pStyle w:val="ListParagraph"/>
        <w:numPr>
          <w:ilvl w:val="3"/>
          <w:numId w:val="21"/>
        </w:numPr>
        <w:ind w:left="1080"/>
        <w:rPr>
          <w:bCs/>
        </w:rPr>
      </w:pPr>
      <w:r>
        <w:rPr>
          <w:bCs/>
        </w:rPr>
        <w:t xml:space="preserve">The </w:t>
      </w:r>
      <w:r w:rsidRPr="00763A15">
        <w:rPr>
          <w:bCs/>
        </w:rPr>
        <w:t>diagnosed impairment or condition makes transportation to an outpatient rehab facility impractical or medically inappropriate</w:t>
      </w:r>
      <w:r w:rsidR="00ED0B36">
        <w:rPr>
          <w:bCs/>
        </w:rPr>
        <w:t>.</w:t>
      </w:r>
    </w:p>
    <w:p w14:paraId="5B9B62B6" w14:textId="77777777" w:rsidR="00E840E7" w:rsidRPr="00983626" w:rsidRDefault="00E840E7" w:rsidP="005D2D09">
      <w:pPr>
        <w:rPr>
          <w:bCs/>
        </w:rPr>
      </w:pPr>
    </w:p>
    <w:p w14:paraId="592AC3E2" w14:textId="18154DB2" w:rsidR="00BC63EB" w:rsidRPr="00983626" w:rsidRDefault="00216079" w:rsidP="00983626">
      <w:pPr>
        <w:numPr>
          <w:ilvl w:val="0"/>
          <w:numId w:val="21"/>
        </w:numPr>
        <w:ind w:left="360"/>
        <w:rPr>
          <w:b/>
          <w:bCs/>
        </w:rPr>
      </w:pPr>
      <w:r w:rsidRPr="00C06525">
        <w:t>It</w:t>
      </w:r>
      <w:r w:rsidR="00726550" w:rsidRPr="006F68B9">
        <w:rPr>
          <w:color w:val="000000"/>
        </w:rPr>
        <w:t xml:space="preserve"> </w:t>
      </w:r>
      <w:r w:rsidR="00726550" w:rsidRPr="00C06525">
        <w:t>is the policy of health plans affiliated with Centene Corporation that</w:t>
      </w:r>
      <w:r w:rsidR="00726550" w:rsidRPr="00C06525">
        <w:rPr>
          <w:i/>
        </w:rPr>
        <w:t xml:space="preserve"> outpatient speech therapy, occupational therapy, and/or physical therapy services</w:t>
      </w:r>
      <w:r w:rsidR="00993A00">
        <w:rPr>
          <w:i/>
        </w:rPr>
        <w:t xml:space="preserve"> </w:t>
      </w:r>
      <w:r w:rsidR="00975AA2">
        <w:rPr>
          <w:iCs/>
        </w:rPr>
        <w:t>are no longer</w:t>
      </w:r>
      <w:r w:rsidR="00196600">
        <w:rPr>
          <w:iCs/>
        </w:rPr>
        <w:t xml:space="preserve"> </w:t>
      </w:r>
      <w:r w:rsidR="00196600" w:rsidRPr="00E567CC">
        <w:rPr>
          <w:b/>
          <w:bCs/>
          <w:iCs/>
        </w:rPr>
        <w:t>medically necessary</w:t>
      </w:r>
      <w:r w:rsidR="00196600">
        <w:rPr>
          <w:iCs/>
        </w:rPr>
        <w:t xml:space="preserve"> when any of</w:t>
      </w:r>
      <w:r w:rsidR="00726550" w:rsidRPr="00C06525">
        <w:t xml:space="preserve"> the following </w:t>
      </w:r>
      <w:r w:rsidR="00E567CC">
        <w:t>apply</w:t>
      </w:r>
      <w:r w:rsidR="00726550" w:rsidRPr="00C06525">
        <w:t>:</w:t>
      </w:r>
      <w:r w:rsidR="00BC63EB" w:rsidRPr="00C06525">
        <w:t xml:space="preserve">  </w:t>
      </w:r>
    </w:p>
    <w:p w14:paraId="58A9A8F1" w14:textId="77777777" w:rsidR="005651C1" w:rsidRPr="00983626" w:rsidRDefault="00BC63EB" w:rsidP="005651C1">
      <w:pPr>
        <w:pStyle w:val="ListParagraph"/>
        <w:numPr>
          <w:ilvl w:val="0"/>
          <w:numId w:val="28"/>
        </w:numPr>
        <w:tabs>
          <w:tab w:val="clear" w:pos="1080"/>
          <w:tab w:val="num" w:pos="720"/>
        </w:tabs>
        <w:ind w:left="900" w:hanging="540"/>
        <w:rPr>
          <w:b/>
          <w:bCs/>
        </w:rPr>
      </w:pPr>
      <w:r w:rsidRPr="00983626">
        <w:rPr>
          <w:bCs/>
        </w:rPr>
        <w:t>Reasons for discontinuing treatment may include, but are not limited to, the following:</w:t>
      </w:r>
    </w:p>
    <w:p w14:paraId="7FC2F858" w14:textId="7337A5DB" w:rsidR="005651C1" w:rsidRPr="00983626" w:rsidRDefault="005651C1" w:rsidP="005651C1">
      <w:pPr>
        <w:pStyle w:val="ListParagraph"/>
        <w:numPr>
          <w:ilvl w:val="0"/>
          <w:numId w:val="31"/>
        </w:numPr>
        <w:ind w:left="1080"/>
        <w:rPr>
          <w:b/>
          <w:bCs/>
        </w:rPr>
      </w:pPr>
      <w:r w:rsidRPr="00983626">
        <w:rPr>
          <w:bCs/>
        </w:rPr>
        <w:t xml:space="preserve"> </w:t>
      </w:r>
      <w:r w:rsidR="00BE7182">
        <w:rPr>
          <w:bCs/>
        </w:rPr>
        <w:t>T</w:t>
      </w:r>
      <w:r w:rsidRPr="00983626">
        <w:rPr>
          <w:bCs/>
        </w:rPr>
        <w:t xml:space="preserve">reatment goals </w:t>
      </w:r>
      <w:r w:rsidR="00BE7182">
        <w:rPr>
          <w:bCs/>
        </w:rPr>
        <w:t xml:space="preserve">have been achieved </w:t>
      </w:r>
      <w:r w:rsidRPr="00983626">
        <w:rPr>
          <w:bCs/>
        </w:rPr>
        <w:t>as evidenced by one or more of the following:</w:t>
      </w:r>
    </w:p>
    <w:p w14:paraId="75BE3D27" w14:textId="15AB7C44" w:rsidR="005651C1" w:rsidRPr="00983626" w:rsidRDefault="005651C1" w:rsidP="005651C1">
      <w:pPr>
        <w:pStyle w:val="ListParagraph"/>
        <w:numPr>
          <w:ilvl w:val="2"/>
          <w:numId w:val="35"/>
        </w:numPr>
        <w:ind w:left="1440" w:hanging="360"/>
        <w:rPr>
          <w:bCs/>
        </w:rPr>
      </w:pPr>
      <w:r w:rsidRPr="00983626">
        <w:rPr>
          <w:bCs/>
        </w:rPr>
        <w:t xml:space="preserve">No longer demonstrates functional impairment or has achieved goals set forth in the </w:t>
      </w:r>
      <w:r w:rsidR="00B81FD2">
        <w:rPr>
          <w:bCs/>
        </w:rPr>
        <w:t>POC</w:t>
      </w:r>
      <w:r w:rsidR="006002DE">
        <w:rPr>
          <w:bCs/>
        </w:rPr>
        <w:t>;</w:t>
      </w:r>
    </w:p>
    <w:p w14:paraId="1E3D04AB" w14:textId="424D3A1B" w:rsidR="005651C1" w:rsidRPr="00983626" w:rsidRDefault="005651C1" w:rsidP="005651C1">
      <w:pPr>
        <w:pStyle w:val="ListParagraph"/>
        <w:numPr>
          <w:ilvl w:val="2"/>
          <w:numId w:val="35"/>
        </w:numPr>
        <w:ind w:left="1440" w:hanging="360"/>
        <w:rPr>
          <w:bCs/>
        </w:rPr>
      </w:pPr>
      <w:r w:rsidRPr="00983626">
        <w:rPr>
          <w:bCs/>
        </w:rPr>
        <w:t>Has returned to baseline function</w:t>
      </w:r>
      <w:r w:rsidR="006002DE">
        <w:rPr>
          <w:bCs/>
        </w:rPr>
        <w:t>;</w:t>
      </w:r>
      <w:r w:rsidR="00B95380">
        <w:rPr>
          <w:bCs/>
        </w:rPr>
        <w:t xml:space="preserve"> </w:t>
      </w:r>
    </w:p>
    <w:p w14:paraId="25E8E592" w14:textId="0F156430" w:rsidR="005651C1" w:rsidRPr="00983626" w:rsidRDefault="005651C1" w:rsidP="005651C1">
      <w:pPr>
        <w:pStyle w:val="ListParagraph"/>
        <w:numPr>
          <w:ilvl w:val="2"/>
          <w:numId w:val="35"/>
        </w:numPr>
        <w:ind w:left="1440" w:hanging="360"/>
        <w:rPr>
          <w:bCs/>
        </w:rPr>
      </w:pPr>
      <w:r w:rsidRPr="00983626">
        <w:rPr>
          <w:bCs/>
        </w:rPr>
        <w:t>Will continue therapy with a HEP</w:t>
      </w:r>
      <w:r w:rsidR="006002DE">
        <w:rPr>
          <w:bCs/>
        </w:rPr>
        <w:t>;</w:t>
      </w:r>
    </w:p>
    <w:p w14:paraId="72BBD685" w14:textId="76CD2312" w:rsidR="005651C1" w:rsidRPr="00983626" w:rsidRDefault="005651C1" w:rsidP="005651C1">
      <w:pPr>
        <w:pStyle w:val="ListParagraph"/>
        <w:numPr>
          <w:ilvl w:val="2"/>
          <w:numId w:val="35"/>
        </w:numPr>
        <w:ind w:left="1440" w:hanging="360"/>
        <w:rPr>
          <w:bCs/>
        </w:rPr>
      </w:pPr>
      <w:r w:rsidRPr="00983626">
        <w:rPr>
          <w:bCs/>
        </w:rPr>
        <w:t>Has adapted to impairment with assistive equipment or devices</w:t>
      </w:r>
      <w:r w:rsidR="006002DE">
        <w:rPr>
          <w:bCs/>
        </w:rPr>
        <w:t>;</w:t>
      </w:r>
      <w:r w:rsidRPr="00983626">
        <w:rPr>
          <w:bCs/>
        </w:rPr>
        <w:t xml:space="preserve"> </w:t>
      </w:r>
    </w:p>
    <w:p w14:paraId="2B21AD45" w14:textId="3B6AE604" w:rsidR="005651C1" w:rsidRPr="00983626" w:rsidRDefault="005159DB" w:rsidP="005651C1">
      <w:pPr>
        <w:pStyle w:val="ListParagraph"/>
        <w:numPr>
          <w:ilvl w:val="2"/>
          <w:numId w:val="35"/>
        </w:numPr>
        <w:ind w:left="1440" w:hanging="360"/>
        <w:rPr>
          <w:bCs/>
        </w:rPr>
      </w:pPr>
      <w:r>
        <w:rPr>
          <w:bCs/>
        </w:rPr>
        <w:t>I</w:t>
      </w:r>
      <w:r w:rsidR="005651C1" w:rsidRPr="00983626">
        <w:rPr>
          <w:bCs/>
        </w:rPr>
        <w:t>s able to perform ADLs with minimal to no assistance from caregiver</w:t>
      </w:r>
      <w:r w:rsidR="0096404C">
        <w:rPr>
          <w:bCs/>
        </w:rPr>
        <w:t>;</w:t>
      </w:r>
    </w:p>
    <w:p w14:paraId="4600FAC5" w14:textId="4CDC7ABE" w:rsidR="005651C1" w:rsidRDefault="00C50DD2" w:rsidP="005651C1">
      <w:pPr>
        <w:pStyle w:val="ListParagraph"/>
        <w:numPr>
          <w:ilvl w:val="0"/>
          <w:numId w:val="31"/>
        </w:numPr>
        <w:ind w:left="1080"/>
        <w:rPr>
          <w:bCs/>
        </w:rPr>
      </w:pPr>
      <w:r>
        <w:rPr>
          <w:bCs/>
        </w:rPr>
        <w:lastRenderedPageBreak/>
        <w:t>A</w:t>
      </w:r>
      <w:r w:rsidR="005651C1" w:rsidRPr="00983626">
        <w:rPr>
          <w:bCs/>
        </w:rPr>
        <w:t xml:space="preserve"> functional plateau in progress</w:t>
      </w:r>
      <w:r w:rsidR="00BE7182">
        <w:rPr>
          <w:bCs/>
        </w:rPr>
        <w:t xml:space="preserve"> has been reached</w:t>
      </w:r>
      <w:r w:rsidR="005651C1" w:rsidRPr="00983626">
        <w:rPr>
          <w:bCs/>
        </w:rPr>
        <w:t xml:space="preserve">, or </w:t>
      </w:r>
      <w:r w:rsidR="006002DE">
        <w:rPr>
          <w:bCs/>
        </w:rPr>
        <w:t xml:space="preserve">additional therapy </w:t>
      </w:r>
      <w:r w:rsidR="005651C1" w:rsidRPr="00983626">
        <w:rPr>
          <w:bCs/>
        </w:rPr>
        <w:t>will no longer</w:t>
      </w:r>
      <w:r w:rsidR="006002DE">
        <w:rPr>
          <w:bCs/>
        </w:rPr>
        <w:t xml:space="preserve"> be beneficial</w:t>
      </w:r>
      <w:r w:rsidR="00ED0DEB">
        <w:rPr>
          <w:bCs/>
        </w:rPr>
        <w:t>;</w:t>
      </w:r>
    </w:p>
    <w:p w14:paraId="767F60F9" w14:textId="77777777" w:rsidR="00F4218E" w:rsidRPr="00983626" w:rsidRDefault="00F4218E" w:rsidP="00F4218E">
      <w:pPr>
        <w:pStyle w:val="ListParagraph"/>
        <w:ind w:left="1080"/>
        <w:rPr>
          <w:bCs/>
        </w:rPr>
      </w:pPr>
    </w:p>
    <w:p w14:paraId="2EA13514" w14:textId="727B49B4" w:rsidR="005651C1" w:rsidRDefault="00690772" w:rsidP="00F4218E">
      <w:pPr>
        <w:pStyle w:val="ListParagraph"/>
        <w:tabs>
          <w:tab w:val="left" w:pos="2160"/>
        </w:tabs>
        <w:ind w:left="1080"/>
        <w:rPr>
          <w:bCs/>
        </w:rPr>
      </w:pPr>
      <w:r>
        <w:rPr>
          <w:bCs/>
        </w:rPr>
        <w:t xml:space="preserve">Note: </w:t>
      </w:r>
      <w:r w:rsidR="005651C1" w:rsidRPr="00983626">
        <w:rPr>
          <w:bCs/>
        </w:rPr>
        <w:t>A denial of treatment due to “failure to benefit or progress” may be made in those cases when a condition or developmental deficit being treated has failed to be ameliorated or effectively treated despite the application of therapeutic interventions in accordance with the POC</w:t>
      </w:r>
      <w:r w:rsidR="005545F2">
        <w:rPr>
          <w:bCs/>
        </w:rPr>
        <w:t>,</w:t>
      </w:r>
      <w:r w:rsidR="005651C1" w:rsidRPr="00983626">
        <w:rPr>
          <w:bCs/>
        </w:rPr>
        <w:t xml:space="preserve"> or if maximum medical benefit has been achieved</w:t>
      </w:r>
      <w:r w:rsidR="007A3B83">
        <w:rPr>
          <w:bCs/>
        </w:rPr>
        <w:t>;</w:t>
      </w:r>
    </w:p>
    <w:p w14:paraId="56593999" w14:textId="77777777" w:rsidR="00F4218E" w:rsidRPr="00983626" w:rsidRDefault="00F4218E" w:rsidP="007C5548">
      <w:pPr>
        <w:pStyle w:val="ListParagraph"/>
        <w:tabs>
          <w:tab w:val="left" w:pos="2160"/>
        </w:tabs>
        <w:ind w:left="1440"/>
        <w:rPr>
          <w:bCs/>
        </w:rPr>
      </w:pPr>
    </w:p>
    <w:p w14:paraId="797E0E1D" w14:textId="26E2C589" w:rsidR="005651C1" w:rsidRPr="00983626" w:rsidRDefault="00C50DD2" w:rsidP="005651C1">
      <w:pPr>
        <w:pStyle w:val="ListParagraph"/>
        <w:numPr>
          <w:ilvl w:val="0"/>
          <w:numId w:val="31"/>
        </w:numPr>
        <w:ind w:left="1080"/>
        <w:rPr>
          <w:bCs/>
        </w:rPr>
      </w:pPr>
      <w:r>
        <w:rPr>
          <w:bCs/>
        </w:rPr>
        <w:t>U</w:t>
      </w:r>
      <w:r w:rsidR="005651C1" w:rsidRPr="00983626">
        <w:rPr>
          <w:bCs/>
        </w:rPr>
        <w:t>nable to participate in the POC due to medical, psychological, or social complications</w:t>
      </w:r>
      <w:r w:rsidR="007A3B83">
        <w:rPr>
          <w:bCs/>
        </w:rPr>
        <w:t>;</w:t>
      </w:r>
    </w:p>
    <w:p w14:paraId="73F0642B" w14:textId="26D26D42" w:rsidR="005651C1" w:rsidRPr="00983626" w:rsidRDefault="005651C1" w:rsidP="005651C1">
      <w:pPr>
        <w:pStyle w:val="ListParagraph"/>
        <w:numPr>
          <w:ilvl w:val="0"/>
          <w:numId w:val="31"/>
        </w:numPr>
        <w:ind w:left="1080"/>
        <w:rPr>
          <w:bCs/>
        </w:rPr>
      </w:pPr>
      <w:r w:rsidRPr="00983626">
        <w:rPr>
          <w:bCs/>
        </w:rPr>
        <w:t>Non-compliance with a HEP and/or lack of participation in scheduled therapy appointments</w:t>
      </w:r>
      <w:r w:rsidR="00001C66">
        <w:rPr>
          <w:bCs/>
        </w:rPr>
        <w:t>;</w:t>
      </w:r>
    </w:p>
    <w:p w14:paraId="683FCCB7" w14:textId="5FBED43B" w:rsidR="005651C1" w:rsidRPr="00983626" w:rsidRDefault="005651C1" w:rsidP="003902E2">
      <w:pPr>
        <w:pStyle w:val="ListParagraph"/>
        <w:numPr>
          <w:ilvl w:val="0"/>
          <w:numId w:val="28"/>
        </w:numPr>
        <w:tabs>
          <w:tab w:val="clear" w:pos="1080"/>
          <w:tab w:val="num" w:pos="720"/>
        </w:tabs>
        <w:ind w:left="900" w:hanging="540"/>
        <w:rPr>
          <w:bCs/>
        </w:rPr>
      </w:pPr>
      <w:r w:rsidRPr="00983626">
        <w:rPr>
          <w:bCs/>
        </w:rPr>
        <w:t xml:space="preserve">Treatment(s) may be re-instituted in accordance with this policy should a documented regression occur. </w:t>
      </w:r>
    </w:p>
    <w:p w14:paraId="729D7580" w14:textId="77777777" w:rsidR="00983626" w:rsidRPr="00983626" w:rsidRDefault="00983626" w:rsidP="00983626">
      <w:pPr>
        <w:ind w:left="360"/>
        <w:rPr>
          <w:bCs/>
        </w:rPr>
      </w:pPr>
    </w:p>
    <w:p w14:paraId="1E1A1B4D" w14:textId="0E005906" w:rsidR="00E347A1" w:rsidRPr="00936867" w:rsidRDefault="00F95C71" w:rsidP="007E75A3">
      <w:pPr>
        <w:pStyle w:val="ListParagraph"/>
        <w:numPr>
          <w:ilvl w:val="0"/>
          <w:numId w:val="21"/>
        </w:numPr>
        <w:ind w:left="360"/>
        <w:rPr>
          <w:b/>
          <w:bCs/>
        </w:rPr>
      </w:pPr>
      <w:r w:rsidRPr="00C06525">
        <w:t>It</w:t>
      </w:r>
      <w:r w:rsidRPr="00F95C71">
        <w:rPr>
          <w:color w:val="000000"/>
        </w:rPr>
        <w:t xml:space="preserve"> </w:t>
      </w:r>
      <w:r w:rsidRPr="00C06525">
        <w:t>is the policy of health plans affiliated with Centene Corporation that</w:t>
      </w:r>
      <w:r w:rsidRPr="00C06525">
        <w:rPr>
          <w:i/>
        </w:rPr>
        <w:t xml:space="preserve"> </w:t>
      </w:r>
      <w:r w:rsidR="00E36549">
        <w:rPr>
          <w:i/>
        </w:rPr>
        <w:t>reevaluation</w:t>
      </w:r>
      <w:r w:rsidRPr="00C06525">
        <w:rPr>
          <w:i/>
        </w:rPr>
        <w:t xml:space="preserve"> authorization for outpatient speech therapy, occupational therapy, and/or physical therapy services</w:t>
      </w:r>
      <w:r w:rsidRPr="00C06525">
        <w:t xml:space="preserve"> </w:t>
      </w:r>
      <w:r w:rsidR="00EF7DF3">
        <w:t>is</w:t>
      </w:r>
      <w:r w:rsidRPr="00C06525">
        <w:t xml:space="preserve"> considered </w:t>
      </w:r>
      <w:r w:rsidRPr="00711377">
        <w:rPr>
          <w:b/>
          <w:bCs/>
        </w:rPr>
        <w:t>medically necessary</w:t>
      </w:r>
      <w:r w:rsidRPr="00C06525">
        <w:t xml:space="preserve"> when all the following criteria are met:</w:t>
      </w:r>
    </w:p>
    <w:p w14:paraId="6465E13E" w14:textId="4EA65C42" w:rsidR="00533525" w:rsidRPr="00936867" w:rsidRDefault="004F1468" w:rsidP="00936867">
      <w:pPr>
        <w:pStyle w:val="ListParagraph"/>
        <w:numPr>
          <w:ilvl w:val="4"/>
          <w:numId w:val="35"/>
        </w:numPr>
        <w:ind w:left="720"/>
        <w:rPr>
          <w:bCs/>
        </w:rPr>
      </w:pPr>
      <w:r w:rsidRPr="00936867">
        <w:rPr>
          <w:bCs/>
        </w:rPr>
        <w:t>A formal r</w:t>
      </w:r>
      <w:r w:rsidR="00533525" w:rsidRPr="00936867">
        <w:rPr>
          <w:bCs/>
        </w:rPr>
        <w:t>eevaluation</w:t>
      </w:r>
      <w:r w:rsidRPr="00936867">
        <w:rPr>
          <w:bCs/>
        </w:rPr>
        <w:t xml:space="preserve"> by a licensed/registered therapist</w:t>
      </w:r>
      <w:r w:rsidR="00533525" w:rsidRPr="00936867">
        <w:rPr>
          <w:bCs/>
        </w:rPr>
        <w:t xml:space="preserve"> is considered medically necessary </w:t>
      </w:r>
      <w:r w:rsidRPr="00936867">
        <w:rPr>
          <w:bCs/>
        </w:rPr>
        <w:t xml:space="preserve">up to once every six months when </w:t>
      </w:r>
      <w:r w:rsidR="005C27B5" w:rsidRPr="00936867">
        <w:rPr>
          <w:bCs/>
        </w:rPr>
        <w:t xml:space="preserve">there is documentation of </w:t>
      </w:r>
      <w:r w:rsidRPr="00936867">
        <w:rPr>
          <w:bCs/>
        </w:rPr>
        <w:t>one of the following (but is not a requirement for assessing the need for continued treatment):</w:t>
      </w:r>
    </w:p>
    <w:p w14:paraId="67E3B8B5" w14:textId="14E09C83" w:rsidR="005C27B5" w:rsidRDefault="004F1468" w:rsidP="00936867">
      <w:pPr>
        <w:pStyle w:val="ListParagraph"/>
        <w:numPr>
          <w:ilvl w:val="4"/>
          <w:numId w:val="39"/>
        </w:numPr>
        <w:ind w:left="1080"/>
        <w:rPr>
          <w:bCs/>
        </w:rPr>
      </w:pPr>
      <w:r>
        <w:rPr>
          <w:bCs/>
        </w:rPr>
        <w:t>New clinical findings</w:t>
      </w:r>
      <w:r w:rsidR="005C27B5">
        <w:rPr>
          <w:bCs/>
        </w:rPr>
        <w:t xml:space="preserve"> or a significant change in condition that was not anticipated in the POC;</w:t>
      </w:r>
    </w:p>
    <w:p w14:paraId="40952D6B" w14:textId="1C86AF58" w:rsidR="007E75A3" w:rsidRPr="00711377" w:rsidRDefault="005C27B5" w:rsidP="00C06525">
      <w:pPr>
        <w:pStyle w:val="ListParagraph"/>
        <w:numPr>
          <w:ilvl w:val="4"/>
          <w:numId w:val="39"/>
        </w:numPr>
        <w:ind w:left="1080"/>
        <w:rPr>
          <w:bCs/>
        </w:rPr>
      </w:pPr>
      <w:r>
        <w:rPr>
          <w:bCs/>
        </w:rPr>
        <w:t>Failure to respond to therapeutic interventions outlined in the POC.</w:t>
      </w:r>
    </w:p>
    <w:p w14:paraId="4249DA44" w14:textId="77777777" w:rsidR="00FB139B" w:rsidRPr="00983626" w:rsidRDefault="00FB139B" w:rsidP="009B1FEE">
      <w:pPr>
        <w:rPr>
          <w:bCs/>
          <w:color w:val="000000"/>
        </w:rPr>
      </w:pPr>
    </w:p>
    <w:p w14:paraId="264741A4" w14:textId="77777777" w:rsidR="00FB0592" w:rsidRPr="00983626" w:rsidRDefault="00FB0592" w:rsidP="00FB0592">
      <w:pPr>
        <w:pStyle w:val="Heading2"/>
        <w:rPr>
          <w:u w:val="none"/>
        </w:rPr>
      </w:pPr>
      <w:r w:rsidRPr="00983626">
        <w:rPr>
          <w:u w:val="none"/>
        </w:rPr>
        <w:t>Background</w:t>
      </w:r>
    </w:p>
    <w:p w14:paraId="16ADE960" w14:textId="7AEB123E" w:rsidR="00E22FA4" w:rsidRPr="00983626" w:rsidRDefault="00E22FA4" w:rsidP="00E22FA4">
      <w:r w:rsidRPr="00983626">
        <w:t xml:space="preserve">Physical and occupational therapy are defined as therapeutic interventions and services that are designed to improve, develop, correct or ameliorate, rehabilitate or prevent the worsening of physical functions and functions that affect </w:t>
      </w:r>
      <w:r w:rsidR="00670486">
        <w:t>activities of daily living (</w:t>
      </w:r>
      <w:r w:rsidRPr="00983626">
        <w:t>ADLs</w:t>
      </w:r>
      <w:r w:rsidR="00670486">
        <w:t>)</w:t>
      </w:r>
      <w:r w:rsidRPr="00983626">
        <w:t xml:space="preserve"> that have been lost, impaired or reduced as a result of an acute or chronic medical condition, congenital anomaly or injury. Various types of interventions and techniques are used to focus on the treatment of dysfunctions involving neuromuscular, musculoskeletal, or integumentary systems to optimize functioning levels and improve quality of life.</w:t>
      </w:r>
      <w:r w:rsidR="00897A74">
        <w:rPr>
          <w:vertAlign w:val="superscript"/>
        </w:rPr>
        <w:t>1</w:t>
      </w:r>
      <w:r w:rsidR="004F1230">
        <w:rPr>
          <w:vertAlign w:val="superscript"/>
        </w:rPr>
        <w:t>,</w:t>
      </w:r>
      <w:r w:rsidR="006571FA">
        <w:rPr>
          <w:vertAlign w:val="superscript"/>
        </w:rPr>
        <w:t>2</w:t>
      </w:r>
      <w:r w:rsidRPr="00983626">
        <w:t xml:space="preserve"> </w:t>
      </w:r>
    </w:p>
    <w:p w14:paraId="28DED594" w14:textId="77777777" w:rsidR="00E22FA4" w:rsidRPr="00983626" w:rsidRDefault="00E22FA4" w:rsidP="00E22FA4"/>
    <w:p w14:paraId="07B4501B" w14:textId="64E20202" w:rsidR="00E22FA4" w:rsidRPr="008E383B" w:rsidRDefault="00E22FA4" w:rsidP="00E22FA4">
      <w:pPr>
        <w:rPr>
          <w:vertAlign w:val="superscript"/>
        </w:rPr>
      </w:pPr>
      <w:r w:rsidRPr="00983626">
        <w:t xml:space="preserve">Speech therapy is defined as services that are necessary for the diagnosis and treatment of speech and language disorders that result in communication disabilities and for the diagnosis and treatment of swallowing disorders (dysphagia), regardless of the presence of a communication disability. </w:t>
      </w:r>
      <w:r w:rsidR="00936721">
        <w:t>The member/enrollee should have at least part of their evaluation conducted in their dominant language. Those who speak a language other than English should be tested in their primary language.</w:t>
      </w:r>
      <w:r w:rsidR="00936721" w:rsidRPr="00E567CC">
        <w:rPr>
          <w:vertAlign w:val="superscript"/>
        </w:rPr>
        <w:t>8</w:t>
      </w:r>
      <w:r w:rsidR="00936721">
        <w:t xml:space="preserve"> </w:t>
      </w:r>
      <w:r w:rsidRPr="00983626">
        <w:t xml:space="preserve">Speech therapy is designed to correct or ameliorate, restore or rehabilitate speech/language communication and swallowing disorders that have been lost or damaged </w:t>
      </w:r>
      <w:proofErr w:type="gramStart"/>
      <w:r w:rsidRPr="00983626">
        <w:t>as a result of</w:t>
      </w:r>
      <w:proofErr w:type="gramEnd"/>
      <w:r w:rsidRPr="00983626">
        <w:t xml:space="preserve"> chronic medical conditions, congenital anomalies or injuries.</w:t>
      </w:r>
      <w:r w:rsidR="004F1230">
        <w:rPr>
          <w:vertAlign w:val="superscript"/>
        </w:rPr>
        <w:t>3</w:t>
      </w:r>
    </w:p>
    <w:p w14:paraId="2B71DE46" w14:textId="77777777" w:rsidR="00E22FA4" w:rsidRPr="00983626" w:rsidRDefault="00E22FA4" w:rsidP="00E22FA4">
      <w:pPr>
        <w:rPr>
          <w:rFonts w:ascii="Bookman Old Style" w:hAnsi="Bookman Old Style"/>
        </w:rPr>
      </w:pPr>
    </w:p>
    <w:p w14:paraId="4A68DB53" w14:textId="1B9955BD" w:rsidR="00E22FA4" w:rsidRPr="008E383B" w:rsidRDefault="00E22FA4" w:rsidP="00E22FA4">
      <w:pPr>
        <w:rPr>
          <w:vertAlign w:val="superscript"/>
        </w:rPr>
      </w:pPr>
      <w:r w:rsidRPr="00983626">
        <w:t>“Medically Necessary Services” refers to services or treatments ordered by an examining physician</w:t>
      </w:r>
      <w:r w:rsidR="00D8089A">
        <w:t xml:space="preserve"> or other qualified healthcare professional</w:t>
      </w:r>
      <w:r w:rsidRPr="00983626">
        <w:t xml:space="preserve"> </w:t>
      </w:r>
      <w:r w:rsidR="00EA3263" w:rsidRPr="00EA3263">
        <w:t xml:space="preserve">(e.g., nurse practitioner, </w:t>
      </w:r>
      <w:r w:rsidR="00C96692">
        <w:t xml:space="preserve">physician’s assistant, </w:t>
      </w:r>
      <w:r w:rsidR="00EA3263" w:rsidRPr="00EA3263">
        <w:t xml:space="preserve">etc.) </w:t>
      </w:r>
      <w:r w:rsidRPr="00983626">
        <w:t>which</w:t>
      </w:r>
      <w:r w:rsidR="009308E2">
        <w:t>,</w:t>
      </w:r>
      <w:r w:rsidRPr="00983626">
        <w:t xml:space="preserve"> pursuant to the </w:t>
      </w:r>
      <w:r w:rsidR="00B153EA">
        <w:t>E</w:t>
      </w:r>
      <w:r w:rsidR="00A71D4C" w:rsidRPr="00A71D4C">
        <w:t xml:space="preserve">arly and </w:t>
      </w:r>
      <w:r w:rsidR="00B153EA">
        <w:t>P</w:t>
      </w:r>
      <w:r w:rsidR="00A71D4C" w:rsidRPr="00A71D4C">
        <w:t xml:space="preserve">eriodic </w:t>
      </w:r>
      <w:r w:rsidR="00B153EA">
        <w:t>S</w:t>
      </w:r>
      <w:r w:rsidR="00A71D4C" w:rsidRPr="00A71D4C">
        <w:t xml:space="preserve">creening, </w:t>
      </w:r>
      <w:r w:rsidR="00B153EA">
        <w:t>D</w:t>
      </w:r>
      <w:r w:rsidR="00A71D4C" w:rsidRPr="00A71D4C">
        <w:t xml:space="preserve">iagnosis and </w:t>
      </w:r>
      <w:r w:rsidR="00B153EA">
        <w:t>T</w:t>
      </w:r>
      <w:r w:rsidR="00A71D4C" w:rsidRPr="00E65CD5">
        <w:t xml:space="preserve">reatment </w:t>
      </w:r>
      <w:r w:rsidR="009308E2" w:rsidRPr="00E65CD5">
        <w:lastRenderedPageBreak/>
        <w:t>(</w:t>
      </w:r>
      <w:r w:rsidRPr="00E65CD5">
        <w:t>EPSDT</w:t>
      </w:r>
      <w:r w:rsidR="009308E2" w:rsidRPr="00E65CD5">
        <w:t>)</w:t>
      </w:r>
      <w:r w:rsidRPr="00983626">
        <w:t xml:space="preserve"> Program</w:t>
      </w:r>
      <w:r w:rsidR="00E65CD5">
        <w:t>,</w:t>
      </w:r>
      <w:r w:rsidRPr="00983626">
        <w:t xml:space="preserve"> diagnose or correct or </w:t>
      </w:r>
      <w:r w:rsidRPr="00BD3665">
        <w:t>significantly ameliorate defects, physical and mental illnesses, and health conditions. “Correct” or “ameliorate” means to optimize a health condition, to compensate for a health problem, to prevent serious medical deterioration, or to prevent the development of additional health problems.</w:t>
      </w:r>
      <w:r w:rsidR="00FD71BD">
        <w:rPr>
          <w:vertAlign w:val="superscript"/>
        </w:rPr>
        <w:t>4</w:t>
      </w:r>
    </w:p>
    <w:p w14:paraId="33B2EC53" w14:textId="77777777" w:rsidR="009D5928" w:rsidRPr="00983626" w:rsidRDefault="009D5928">
      <w:pPr>
        <w:rPr>
          <w:b/>
          <w:bCs/>
        </w:rPr>
      </w:pPr>
    </w:p>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983626" w14:paraId="67819536" w14:textId="77777777" w:rsidTr="00FF669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bottom w:val="single" w:sz="4" w:space="0" w:color="auto"/>
              <w:right w:val="none" w:sz="0" w:space="0" w:color="auto"/>
            </w:tcBorders>
            <w:shd w:val="clear" w:color="auto" w:fill="00548C"/>
          </w:tcPr>
          <w:p w14:paraId="7220F894" w14:textId="77777777" w:rsidR="00B777AF" w:rsidRPr="00983626" w:rsidRDefault="00B777AF" w:rsidP="00B777AF">
            <w:pPr>
              <w:rPr>
                <w:bCs w:val="0"/>
              </w:rPr>
            </w:pPr>
            <w:bookmarkStart w:id="2" w:name="Revision_Log"/>
            <w:r w:rsidRPr="00983626">
              <w:rPr>
                <w:bCs w:val="0"/>
              </w:rPr>
              <w:t>Reviews, Revisions, and Approvals</w:t>
            </w:r>
            <w:bookmarkEnd w:id="2"/>
          </w:p>
        </w:tc>
        <w:tc>
          <w:tcPr>
            <w:tcW w:w="1198" w:type="dxa"/>
            <w:tcBorders>
              <w:bottom w:val="single" w:sz="4" w:space="0" w:color="auto"/>
            </w:tcBorders>
            <w:shd w:val="clear" w:color="auto" w:fill="00548C"/>
          </w:tcPr>
          <w:p w14:paraId="75ED2A17" w14:textId="2B4FA806" w:rsidR="00B777AF" w:rsidRPr="00983626" w:rsidRDefault="00FF669B"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983626">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auto"/>
              <w:right w:val="none" w:sz="0" w:space="0" w:color="auto"/>
            </w:tcBorders>
            <w:shd w:val="clear" w:color="auto" w:fill="00548C"/>
          </w:tcPr>
          <w:p w14:paraId="2674BCF4" w14:textId="77777777" w:rsidR="00B777AF" w:rsidRPr="00983626" w:rsidRDefault="001818D7" w:rsidP="00857C10">
            <w:pPr>
              <w:jc w:val="center"/>
              <w:rPr>
                <w:bCs w:val="0"/>
              </w:rPr>
            </w:pPr>
            <w:r w:rsidRPr="00983626">
              <w:rPr>
                <w:bCs w:val="0"/>
              </w:rPr>
              <w:t>Approval</w:t>
            </w:r>
            <w:r w:rsidR="00B777AF" w:rsidRPr="00983626">
              <w:rPr>
                <w:bCs w:val="0"/>
              </w:rPr>
              <w:t xml:space="preserve"> Date</w:t>
            </w:r>
          </w:p>
        </w:tc>
      </w:tr>
      <w:tr w:rsidR="00C93C77" w:rsidRPr="00983626" w14:paraId="67931E26" w14:textId="77777777" w:rsidTr="00FF66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714617C6" w14:textId="77777777" w:rsidR="00C93C77" w:rsidRPr="00983626" w:rsidRDefault="00C93C77" w:rsidP="00D229BC">
            <w:pPr>
              <w:tabs>
                <w:tab w:val="num" w:pos="720"/>
              </w:tabs>
            </w:pPr>
            <w:r w:rsidRPr="00983626">
              <w:t>Initial approval date</w:t>
            </w:r>
          </w:p>
        </w:tc>
        <w:tc>
          <w:tcPr>
            <w:tcW w:w="1198" w:type="dxa"/>
            <w:tcBorders>
              <w:top w:val="single" w:sz="4" w:space="0" w:color="auto"/>
              <w:left w:val="single" w:sz="4" w:space="0" w:color="auto"/>
              <w:bottom w:val="single" w:sz="4" w:space="0" w:color="auto"/>
              <w:right w:val="single" w:sz="4" w:space="0" w:color="auto"/>
            </w:tcBorders>
          </w:tcPr>
          <w:p w14:paraId="290AFAFF" w14:textId="77777777" w:rsidR="00C93C77" w:rsidRPr="00983626" w:rsidRDefault="00C93C77" w:rsidP="005776FD">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254BCA0D" w14:textId="77777777" w:rsidR="00C93C77" w:rsidRPr="00983626" w:rsidRDefault="00C93C77" w:rsidP="00857C10">
            <w:pPr>
              <w:jc w:val="center"/>
            </w:pPr>
            <w:r w:rsidRPr="00983626">
              <w:t>04/11</w:t>
            </w:r>
          </w:p>
        </w:tc>
      </w:tr>
      <w:tr w:rsidR="00392281" w:rsidRPr="00983626" w14:paraId="7BAF717E" w14:textId="77777777" w:rsidTr="00FF669B">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3C74E068" w14:textId="4B9870D0" w:rsidR="00392281" w:rsidRDefault="00EB00A5" w:rsidP="005F415C">
            <w:r>
              <w:t xml:space="preserve">Removed section on school based services from I.E.1. </w:t>
            </w:r>
            <w:r w:rsidR="00E50E7B">
              <w:t>References reviewed and updated</w:t>
            </w:r>
            <w:r>
              <w:t>.</w:t>
            </w:r>
          </w:p>
        </w:tc>
        <w:tc>
          <w:tcPr>
            <w:tcW w:w="1198" w:type="dxa"/>
            <w:tcBorders>
              <w:top w:val="single" w:sz="4" w:space="0" w:color="auto"/>
              <w:left w:val="single" w:sz="4" w:space="0" w:color="auto"/>
              <w:bottom w:val="single" w:sz="4" w:space="0" w:color="auto"/>
              <w:right w:val="single" w:sz="4" w:space="0" w:color="auto"/>
            </w:tcBorders>
          </w:tcPr>
          <w:p w14:paraId="6AD1DC35" w14:textId="021D7477" w:rsidR="00392281" w:rsidRDefault="00E50E7B" w:rsidP="00E50E7B">
            <w:pPr>
              <w:jc w:val="center"/>
              <w:cnfStyle w:val="000000000000" w:firstRow="0" w:lastRow="0" w:firstColumn="0" w:lastColumn="0" w:oddVBand="0" w:evenVBand="0" w:oddHBand="0" w:evenHBand="0" w:firstRowFirstColumn="0" w:firstRowLastColumn="0" w:lastRowFirstColumn="0" w:lastRowLastColumn="0"/>
            </w:pPr>
            <w:r>
              <w:t>06/20</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FF9C2B6" w14:textId="2BDB5FDB" w:rsidR="00392281" w:rsidRDefault="00A37A9A" w:rsidP="00857C10">
            <w:pPr>
              <w:jc w:val="center"/>
            </w:pPr>
            <w:r>
              <w:t>06/20</w:t>
            </w:r>
          </w:p>
        </w:tc>
      </w:tr>
      <w:tr w:rsidR="005C27B5" w:rsidRPr="00983626" w14:paraId="1FFD1C44" w14:textId="77777777" w:rsidTr="00FF66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121A5D90" w14:textId="1F682666" w:rsidR="005C27B5" w:rsidRDefault="005C27B5" w:rsidP="005F415C">
            <w:r>
              <w:t>Added criteria to section IV. for a formal reevaluation, requiring that there must be documentation of new clinical findings or a significant change in condition, or a failure to respond to therapeutic interventions outlined in the POC.</w:t>
            </w:r>
            <w:r w:rsidR="000B2BD6">
              <w:t xml:space="preserve">  </w:t>
            </w:r>
            <w:r w:rsidR="000B2BD6" w:rsidRPr="000B2BD6">
              <w:t>Replaced "member" with "member/enrollee." </w:t>
            </w:r>
          </w:p>
        </w:tc>
        <w:tc>
          <w:tcPr>
            <w:tcW w:w="1198" w:type="dxa"/>
            <w:tcBorders>
              <w:top w:val="single" w:sz="4" w:space="0" w:color="auto"/>
              <w:left w:val="single" w:sz="4" w:space="0" w:color="auto"/>
              <w:bottom w:val="single" w:sz="4" w:space="0" w:color="auto"/>
              <w:right w:val="single" w:sz="4" w:space="0" w:color="auto"/>
            </w:tcBorders>
          </w:tcPr>
          <w:p w14:paraId="18841F54" w14:textId="4E8145DF" w:rsidR="005C27B5" w:rsidRDefault="005C27B5" w:rsidP="00E50E7B">
            <w:pPr>
              <w:jc w:val="center"/>
              <w:cnfStyle w:val="000000100000" w:firstRow="0" w:lastRow="0" w:firstColumn="0" w:lastColumn="0" w:oddVBand="0" w:evenVBand="0" w:oddHBand="1" w:evenHBand="0" w:firstRowFirstColumn="0" w:firstRowLastColumn="0" w:lastRowFirstColumn="0" w:lastRowLastColumn="0"/>
            </w:pPr>
            <w:r>
              <w:t>11/20</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1FB28DF8" w14:textId="09B8E505" w:rsidR="005C27B5" w:rsidRDefault="00367F2C" w:rsidP="00857C10">
            <w:pPr>
              <w:jc w:val="center"/>
            </w:pPr>
            <w:r>
              <w:t>11/20</w:t>
            </w:r>
          </w:p>
        </w:tc>
      </w:tr>
      <w:tr w:rsidR="00962BAB" w:rsidRPr="00983626" w14:paraId="48BFF98C" w14:textId="77777777" w:rsidTr="00FF669B">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3BD1E1D2" w14:textId="21F12976" w:rsidR="00962BAB" w:rsidRDefault="00D8089A" w:rsidP="00C96692">
            <w:r>
              <w:t>In I.B, noted that treatment order can come from “other qualified health professional</w:t>
            </w:r>
            <w:r w:rsidR="00C96692">
              <w:t xml:space="preserve">,” with examples, </w:t>
            </w:r>
            <w:r>
              <w:t>as well as a physician; added “other qualified healthcare professional</w:t>
            </w:r>
            <w:r w:rsidR="00C96692">
              <w:t>”</w:t>
            </w:r>
            <w:r>
              <w:t xml:space="preserve"> </w:t>
            </w:r>
            <w:r w:rsidR="00C96692">
              <w:t xml:space="preserve">with examples </w:t>
            </w:r>
            <w:r>
              <w:t>to II.A.9, and the background.</w:t>
            </w:r>
            <w:r w:rsidR="00962BAB">
              <w:t xml:space="preserve"> References reviewed, updated, and reformatted. Revised wording with no clinical significance.</w:t>
            </w:r>
            <w:r w:rsidR="00FF669B">
              <w:t xml:space="preserve">  </w:t>
            </w:r>
            <w:r w:rsidR="00FF669B" w:rsidRPr="00B53F17">
              <w:t>Changed “review date” in the header to “date of last revision” and “date” in the revision log header to “revision date.”</w:t>
            </w:r>
          </w:p>
        </w:tc>
        <w:tc>
          <w:tcPr>
            <w:tcW w:w="1198" w:type="dxa"/>
            <w:tcBorders>
              <w:top w:val="single" w:sz="4" w:space="0" w:color="auto"/>
              <w:left w:val="single" w:sz="4" w:space="0" w:color="auto"/>
              <w:bottom w:val="single" w:sz="4" w:space="0" w:color="auto"/>
              <w:right w:val="single" w:sz="4" w:space="0" w:color="auto"/>
            </w:tcBorders>
          </w:tcPr>
          <w:p w14:paraId="7DD0FA25" w14:textId="1295B763" w:rsidR="00962BAB" w:rsidRDefault="00B77F08" w:rsidP="00E50E7B">
            <w:pPr>
              <w:jc w:val="center"/>
              <w:cnfStyle w:val="000000000000" w:firstRow="0" w:lastRow="0" w:firstColumn="0" w:lastColumn="0" w:oddVBand="0" w:evenVBand="0" w:oddHBand="0" w:evenHBand="0" w:firstRowFirstColumn="0" w:firstRowLastColumn="0" w:lastRowFirstColumn="0" w:lastRowLastColumn="0"/>
            </w:pPr>
            <w:r>
              <w:t>06/21</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55195ADF" w14:textId="43C715DA" w:rsidR="00962BAB" w:rsidRDefault="00D8089A" w:rsidP="00857C10">
            <w:pPr>
              <w:jc w:val="center"/>
            </w:pPr>
            <w:r>
              <w:t>06/21</w:t>
            </w:r>
          </w:p>
        </w:tc>
      </w:tr>
      <w:tr w:rsidR="00A43502" w:rsidRPr="00983626" w14:paraId="75ABED98" w14:textId="77777777" w:rsidTr="00FF66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745FEB33" w14:textId="49E9DD22" w:rsidR="00A43502" w:rsidRDefault="00A43502" w:rsidP="00C96692">
            <w:r>
              <w:t xml:space="preserve">Annual review completed. </w:t>
            </w:r>
            <w:r w:rsidR="004F092B">
              <w:t>Reorganized criteria in section I.G and reworded G.3</w:t>
            </w:r>
            <w:r w:rsidR="00697DEE">
              <w:t>.</w:t>
            </w:r>
            <w:r w:rsidR="004F092B">
              <w:t xml:space="preserve"> with no clinical significance. Changed I.H. to a note. </w:t>
            </w:r>
            <w:r>
              <w:t xml:space="preserve">References reviewed and updated. </w:t>
            </w:r>
            <w:r w:rsidR="00F7234F">
              <w:t xml:space="preserve">Specialist reviewed. </w:t>
            </w:r>
          </w:p>
        </w:tc>
        <w:tc>
          <w:tcPr>
            <w:tcW w:w="1198" w:type="dxa"/>
            <w:tcBorders>
              <w:top w:val="single" w:sz="4" w:space="0" w:color="auto"/>
              <w:left w:val="single" w:sz="4" w:space="0" w:color="auto"/>
              <w:bottom w:val="single" w:sz="4" w:space="0" w:color="auto"/>
              <w:right w:val="single" w:sz="4" w:space="0" w:color="auto"/>
            </w:tcBorders>
          </w:tcPr>
          <w:p w14:paraId="1ECEE995" w14:textId="29E6E0E2" w:rsidR="00A43502" w:rsidRDefault="00A43502" w:rsidP="00E50E7B">
            <w:pPr>
              <w:jc w:val="center"/>
              <w:cnfStyle w:val="000000100000" w:firstRow="0" w:lastRow="0" w:firstColumn="0" w:lastColumn="0" w:oddVBand="0" w:evenVBand="0" w:oddHBand="1" w:evenHBand="0" w:firstRowFirstColumn="0" w:firstRowLastColumn="0" w:lastRowFirstColumn="0" w:lastRowLastColumn="0"/>
            </w:pPr>
            <w:r>
              <w:t>06/22</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2E3BBE5" w14:textId="09F481B8" w:rsidR="00A43502" w:rsidRDefault="00947FB4" w:rsidP="00857C10">
            <w:pPr>
              <w:jc w:val="center"/>
            </w:pPr>
            <w:r>
              <w:t>06/22</w:t>
            </w:r>
          </w:p>
        </w:tc>
      </w:tr>
      <w:tr w:rsidR="002C1748" w:rsidRPr="00983626" w14:paraId="35B30A9D" w14:textId="77777777" w:rsidTr="00FF669B">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0700BB35" w14:textId="53368468" w:rsidR="002C1748" w:rsidRDefault="002C1748" w:rsidP="00C96692">
            <w:r>
              <w:t xml:space="preserve">Annual review. Minor rewording throughout Criteria section with no impact on policy criteria. </w:t>
            </w:r>
            <w:r w:rsidR="00C0123C" w:rsidRPr="00C0123C">
              <w:t>Removed Criteria I.F.6.a. and added as a notation. Added Criteria I.F.8. that member/enrollee agrees to participation and plan of care.</w:t>
            </w:r>
            <w:r w:rsidR="00C0123C">
              <w:t xml:space="preserve"> </w:t>
            </w:r>
            <w:r w:rsidR="00042B67" w:rsidRPr="00042B67">
              <w:t>Added Criteria I.H.</w:t>
            </w:r>
            <w:r w:rsidR="00042B67">
              <w:t xml:space="preserve"> and Criteria II.B.</w:t>
            </w:r>
            <w:r w:rsidR="00042B67" w:rsidRPr="00042B67">
              <w:t xml:space="preserve"> regarding treatment to be performed in the home. </w:t>
            </w:r>
            <w:r w:rsidR="00C0123C">
              <w:t>Removed Criteria V.</w:t>
            </w:r>
            <w:r w:rsidR="00EF6D37">
              <w:t xml:space="preserve"> and</w:t>
            </w:r>
            <w:r w:rsidR="00A479F0">
              <w:t xml:space="preserve"> Criteria</w:t>
            </w:r>
            <w:r w:rsidR="00EF6D37">
              <w:t xml:space="preserve"> VI.</w:t>
            </w:r>
            <w:r w:rsidR="00BC6B72">
              <w:t xml:space="preserve"> </w:t>
            </w:r>
            <w:r w:rsidR="002A04E5">
              <w:t>Background</w:t>
            </w:r>
            <w:r w:rsidR="00A71D4C">
              <w:t xml:space="preserve"> updated</w:t>
            </w:r>
            <w:r w:rsidR="00BC6B72">
              <w:t xml:space="preserve"> with no impact on criteria.</w:t>
            </w:r>
            <w:r w:rsidR="00C0123C">
              <w:t xml:space="preserve"> </w:t>
            </w:r>
            <w:r w:rsidR="006B0211">
              <w:t xml:space="preserve">References reviewed and updated. Reviewed by internal specialist. </w:t>
            </w:r>
            <w:r w:rsidR="00C0123C" w:rsidRPr="00C0123C">
              <w:t xml:space="preserve">  </w:t>
            </w:r>
          </w:p>
        </w:tc>
        <w:tc>
          <w:tcPr>
            <w:tcW w:w="1198" w:type="dxa"/>
            <w:tcBorders>
              <w:top w:val="single" w:sz="4" w:space="0" w:color="auto"/>
              <w:left w:val="single" w:sz="4" w:space="0" w:color="auto"/>
              <w:bottom w:val="single" w:sz="4" w:space="0" w:color="auto"/>
              <w:right w:val="single" w:sz="4" w:space="0" w:color="auto"/>
            </w:tcBorders>
          </w:tcPr>
          <w:p w14:paraId="421A86C4" w14:textId="7DEB2CC6" w:rsidR="002C1748" w:rsidRDefault="002C1748" w:rsidP="00E50E7B">
            <w:pPr>
              <w:jc w:val="center"/>
              <w:cnfStyle w:val="000000000000" w:firstRow="0" w:lastRow="0" w:firstColumn="0" w:lastColumn="0" w:oddVBand="0" w:evenVBand="0" w:oddHBand="0" w:evenHBand="0" w:firstRowFirstColumn="0" w:firstRowLastColumn="0" w:lastRowFirstColumn="0" w:lastRowLastColumn="0"/>
            </w:pPr>
            <w:r>
              <w:t>06/23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EB0F4FB" w14:textId="55DF75AE" w:rsidR="002C1748" w:rsidRDefault="00E9120B" w:rsidP="00857C10">
            <w:pPr>
              <w:jc w:val="center"/>
            </w:pPr>
            <w:r>
              <w:t>06/23</w:t>
            </w:r>
          </w:p>
        </w:tc>
      </w:tr>
      <w:tr w:rsidR="00AD7C62" w:rsidRPr="00B446A2" w14:paraId="30FED4F4" w14:textId="77777777" w:rsidTr="00FF66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7C16D092" w14:textId="2AF644D6" w:rsidR="00AD7C62" w:rsidRPr="00B446A2" w:rsidRDefault="00AD7C62" w:rsidP="00C96692">
            <w:r w:rsidRPr="00B446A2">
              <w:t>Annual review.</w:t>
            </w:r>
            <w:r w:rsidR="009C00D2">
              <w:t xml:space="preserve"> </w:t>
            </w:r>
            <w:r w:rsidR="009C00D2" w:rsidRPr="009C00D2">
              <w:t xml:space="preserve">Minor rewording in Criteria I.G.1., </w:t>
            </w:r>
            <w:r w:rsidR="001A695E" w:rsidRPr="009C00D2">
              <w:t>Criteria I.G.</w:t>
            </w:r>
            <w:r w:rsidR="009C00D2" w:rsidRPr="009C00D2">
              <w:t>2., Criteria II.A., and Criteria II.A.10.</w:t>
            </w:r>
            <w:r w:rsidR="00F171DE">
              <w:t xml:space="preserve"> </w:t>
            </w:r>
            <w:r w:rsidR="00DF3D58" w:rsidRPr="00DF3D58">
              <w:t>Updated formatting in Criteria III.A.2.</w:t>
            </w:r>
            <w:r w:rsidR="001A695E">
              <w:t xml:space="preserve"> with no impact on criteria. </w:t>
            </w:r>
            <w:r w:rsidR="00F171DE">
              <w:t>Minor rewording in Background with n</w:t>
            </w:r>
            <w:r w:rsidR="00F171DE" w:rsidRPr="00F171DE">
              <w:t>o impact on criteria.</w:t>
            </w:r>
            <w:r w:rsidRPr="00F171DE">
              <w:t xml:space="preserve"> Reviewed by external specialist.</w:t>
            </w:r>
            <w:r w:rsidR="001107A3" w:rsidRPr="00F171DE">
              <w:t xml:space="preserve"> </w:t>
            </w:r>
          </w:p>
        </w:tc>
        <w:tc>
          <w:tcPr>
            <w:tcW w:w="1198" w:type="dxa"/>
            <w:tcBorders>
              <w:top w:val="single" w:sz="4" w:space="0" w:color="auto"/>
              <w:left w:val="single" w:sz="4" w:space="0" w:color="auto"/>
              <w:bottom w:val="single" w:sz="4" w:space="0" w:color="auto"/>
              <w:right w:val="single" w:sz="4" w:space="0" w:color="auto"/>
            </w:tcBorders>
          </w:tcPr>
          <w:p w14:paraId="124C7D4F" w14:textId="12B85C44" w:rsidR="00AD7C62" w:rsidRPr="00B446A2" w:rsidRDefault="00AD7C62" w:rsidP="00E50E7B">
            <w:pPr>
              <w:jc w:val="center"/>
              <w:cnfStyle w:val="000000100000" w:firstRow="0" w:lastRow="0" w:firstColumn="0" w:lastColumn="0" w:oddVBand="0" w:evenVBand="0" w:oddHBand="1" w:evenHBand="0" w:firstRowFirstColumn="0" w:firstRowLastColumn="0" w:lastRowFirstColumn="0" w:lastRowLastColumn="0"/>
            </w:pPr>
            <w:r w:rsidRPr="00B446A2">
              <w:t>06/24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1B6FF460" w14:textId="10AA0CE9" w:rsidR="00AD7C62" w:rsidRPr="00B446A2" w:rsidRDefault="002077A3" w:rsidP="00857C10">
            <w:pPr>
              <w:jc w:val="center"/>
            </w:pPr>
            <w:r>
              <w:t>06/24</w:t>
            </w:r>
          </w:p>
        </w:tc>
      </w:tr>
      <w:tr w:rsidR="00730C3E" w:rsidRPr="00B446A2" w14:paraId="6697E8CA" w14:textId="77777777" w:rsidTr="00FF669B">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auto"/>
              <w:bottom w:val="single" w:sz="4" w:space="0" w:color="auto"/>
              <w:right w:val="single" w:sz="4" w:space="0" w:color="auto"/>
            </w:tcBorders>
          </w:tcPr>
          <w:p w14:paraId="36725BCD" w14:textId="216F0266" w:rsidR="00730C3E" w:rsidRPr="00B446A2" w:rsidRDefault="007360F9" w:rsidP="00C96692">
            <w:r w:rsidRPr="00D0579B">
              <w:t xml:space="preserve">Annual review. </w:t>
            </w:r>
            <w:r w:rsidRPr="000D7E4E">
              <w:t>Added new criteria I.B.8. regarding speech evaluation being conducted in member/enrollee’s dominant language. Clarifying verbiage updates throughout with no impact on criteria; In section I.G.3</w:t>
            </w:r>
            <w:r w:rsidR="00E567CC" w:rsidRPr="000D7E4E">
              <w:t>.</w:t>
            </w:r>
            <w:r w:rsidRPr="000D7E4E">
              <w:t xml:space="preserve"> removed later part of section; "and the member</w:t>
            </w:r>
            <w:r w:rsidR="00E567CC" w:rsidRPr="000D7E4E">
              <w:t xml:space="preserve">… </w:t>
            </w:r>
            <w:r w:rsidRPr="000D7E4E">
              <w:t>(EPSDT) therapy"; Clarified verbiage in III</w:t>
            </w:r>
            <w:r w:rsidR="00E567CC" w:rsidRPr="000D7E4E">
              <w:t>.</w:t>
            </w:r>
            <w:r w:rsidRPr="000D7E4E">
              <w:t xml:space="preserve"> for discontinuation. Background updated with no impact on criteria. References reviewed and updated. Reviewed by internal specialist.</w:t>
            </w:r>
          </w:p>
        </w:tc>
        <w:tc>
          <w:tcPr>
            <w:tcW w:w="1198" w:type="dxa"/>
            <w:tcBorders>
              <w:top w:val="single" w:sz="4" w:space="0" w:color="auto"/>
              <w:left w:val="single" w:sz="4" w:space="0" w:color="auto"/>
              <w:bottom w:val="single" w:sz="4" w:space="0" w:color="auto"/>
              <w:right w:val="single" w:sz="4" w:space="0" w:color="auto"/>
            </w:tcBorders>
          </w:tcPr>
          <w:p w14:paraId="5C3897A5" w14:textId="3EE1FBAB" w:rsidR="00730C3E" w:rsidRPr="00B446A2" w:rsidRDefault="00687A72" w:rsidP="00E50E7B">
            <w:pPr>
              <w:jc w:val="center"/>
              <w:cnfStyle w:val="000000000000" w:firstRow="0" w:lastRow="0" w:firstColumn="0" w:lastColumn="0" w:oddVBand="0" w:evenVBand="0" w:oddHBand="0"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21E7C6C" w14:textId="5A2F1BDB" w:rsidR="00730C3E" w:rsidRDefault="00782E7D" w:rsidP="00857C10">
            <w:pPr>
              <w:jc w:val="center"/>
            </w:pPr>
            <w:r>
              <w:t>06/25</w:t>
            </w:r>
          </w:p>
        </w:tc>
      </w:tr>
    </w:tbl>
    <w:p w14:paraId="3F2DC6D6" w14:textId="77777777" w:rsidR="00B777AF" w:rsidRPr="00B446A2" w:rsidRDefault="00B777AF" w:rsidP="00B777AF">
      <w:pPr>
        <w:pStyle w:val="Heading6"/>
        <w:tabs>
          <w:tab w:val="clear" w:pos="0"/>
        </w:tabs>
        <w:rPr>
          <w:szCs w:val="24"/>
        </w:rPr>
      </w:pPr>
    </w:p>
    <w:p w14:paraId="5A31D815" w14:textId="77777777" w:rsidR="00963062" w:rsidRPr="00B446A2" w:rsidRDefault="003F3D44" w:rsidP="00963062">
      <w:pPr>
        <w:pStyle w:val="Heading3"/>
      </w:pPr>
      <w:r w:rsidRPr="00B446A2">
        <w:t>References</w:t>
      </w:r>
    </w:p>
    <w:p w14:paraId="16461E0D" w14:textId="00283467" w:rsidR="004A5211" w:rsidRPr="007C5548" w:rsidRDefault="0058600C" w:rsidP="007C5548">
      <w:pPr>
        <w:pStyle w:val="ListParagraph"/>
        <w:numPr>
          <w:ilvl w:val="0"/>
          <w:numId w:val="36"/>
        </w:numPr>
        <w:tabs>
          <w:tab w:val="left" w:pos="360"/>
        </w:tabs>
      </w:pPr>
      <w:r w:rsidRPr="00B446A2">
        <w:rPr>
          <w:lang w:val="fr-FR"/>
        </w:rPr>
        <w:t xml:space="preserve">American </w:t>
      </w:r>
      <w:r w:rsidR="00897A74" w:rsidRPr="00B446A2">
        <w:t>Physical Therapy Association (APTA). Standards of practice for physical therapy (20</w:t>
      </w:r>
      <w:r w:rsidR="0079574F" w:rsidRPr="00B446A2">
        <w:t>19</w:t>
      </w:r>
      <w:r w:rsidR="00897A74" w:rsidRPr="00B446A2">
        <w:t>).</w:t>
      </w:r>
      <w:r w:rsidR="006644F7" w:rsidRPr="00B446A2">
        <w:t xml:space="preserve"> </w:t>
      </w:r>
      <w:hyperlink r:id="rId17" w:history="1">
        <w:r w:rsidR="006644F7" w:rsidRPr="00B446A2">
          <w:rPr>
            <w:rStyle w:val="Hyperlink"/>
          </w:rPr>
          <w:t>https://www.apta.org/siteassets/pdfs/policies/standards-of-practice-pt.pdf</w:t>
        </w:r>
      </w:hyperlink>
      <w:r w:rsidR="006644F7" w:rsidRPr="00B446A2">
        <w:t>. Accessed May 0</w:t>
      </w:r>
      <w:r w:rsidR="00772B37">
        <w:t>6</w:t>
      </w:r>
      <w:r w:rsidR="00B80CAF" w:rsidRPr="00B446A2">
        <w:t>, 202</w:t>
      </w:r>
      <w:r w:rsidR="00772B37">
        <w:t>5</w:t>
      </w:r>
      <w:r w:rsidR="00B80CAF" w:rsidRPr="00B446A2">
        <w:t>.</w:t>
      </w:r>
      <w:r w:rsidR="00897A74" w:rsidRPr="00B446A2">
        <w:t xml:space="preserve"> </w:t>
      </w:r>
    </w:p>
    <w:p w14:paraId="79DD4BEC" w14:textId="76B10685" w:rsidR="00367F2C" w:rsidRPr="008D7454" w:rsidRDefault="00FD74CB" w:rsidP="003B78C6">
      <w:pPr>
        <w:pStyle w:val="ListParagraph"/>
        <w:numPr>
          <w:ilvl w:val="0"/>
          <w:numId w:val="36"/>
        </w:numPr>
        <w:rPr>
          <w:bCs/>
        </w:rPr>
      </w:pPr>
      <w:r w:rsidRPr="008D7454">
        <w:t>Revised by the Commission on Practice, 2020:, Casto SC, Davis C, et al. Standards of Practice for Occupational Therapy. </w:t>
      </w:r>
      <w:r w:rsidRPr="008D7454">
        <w:rPr>
          <w:i/>
          <w:iCs/>
        </w:rPr>
        <w:t>Am J Occup Ther</w:t>
      </w:r>
      <w:r w:rsidRPr="008D7454">
        <w:t>. 2022;75(Supplement_3):7513410030. doi:10.5014/ajot.2021.75S3004</w:t>
      </w:r>
    </w:p>
    <w:p w14:paraId="422110F6" w14:textId="5372449F" w:rsidR="004A5211" w:rsidRPr="00B446A2" w:rsidRDefault="004A5211" w:rsidP="00210BA5">
      <w:pPr>
        <w:pStyle w:val="ListParagraph"/>
        <w:numPr>
          <w:ilvl w:val="0"/>
          <w:numId w:val="36"/>
        </w:numPr>
        <w:rPr>
          <w:rStyle w:val="ti2"/>
          <w:sz w:val="24"/>
          <w:szCs w:val="24"/>
        </w:rPr>
      </w:pPr>
      <w:r w:rsidRPr="00B446A2">
        <w:rPr>
          <w:rStyle w:val="ti2"/>
          <w:sz w:val="24"/>
          <w:szCs w:val="24"/>
        </w:rPr>
        <w:t xml:space="preserve">American Speech Language </w:t>
      </w:r>
      <w:r w:rsidR="00210BA5" w:rsidRPr="00B446A2">
        <w:rPr>
          <w:rStyle w:val="ti2"/>
          <w:sz w:val="24"/>
          <w:szCs w:val="24"/>
        </w:rPr>
        <w:t>H</w:t>
      </w:r>
      <w:r w:rsidRPr="00B446A2">
        <w:rPr>
          <w:rStyle w:val="ti2"/>
          <w:sz w:val="24"/>
          <w:szCs w:val="24"/>
        </w:rPr>
        <w:t>earing Association</w:t>
      </w:r>
      <w:r w:rsidR="00210BA5" w:rsidRPr="00B446A2">
        <w:rPr>
          <w:rStyle w:val="ti2"/>
          <w:sz w:val="24"/>
          <w:szCs w:val="24"/>
        </w:rPr>
        <w:t xml:space="preserve">. Speech-language pathology medical review guidelines. </w:t>
      </w:r>
      <w:r w:rsidRPr="00B446A2">
        <w:rPr>
          <w:rStyle w:val="ti2"/>
          <w:sz w:val="24"/>
          <w:szCs w:val="24"/>
        </w:rPr>
        <w:t>(201</w:t>
      </w:r>
      <w:r w:rsidR="00AD33BA" w:rsidRPr="00B446A2">
        <w:rPr>
          <w:rStyle w:val="ti2"/>
          <w:sz w:val="24"/>
          <w:szCs w:val="24"/>
        </w:rPr>
        <w:t>5</w:t>
      </w:r>
      <w:r w:rsidRPr="00B446A2">
        <w:rPr>
          <w:rStyle w:val="ti2"/>
          <w:sz w:val="24"/>
          <w:szCs w:val="24"/>
        </w:rPr>
        <w:t xml:space="preserve">). </w:t>
      </w:r>
      <w:hyperlink r:id="rId18" w:history="1">
        <w:r w:rsidR="00210BA5" w:rsidRPr="00B446A2">
          <w:rPr>
            <w:rStyle w:val="Hyperlink"/>
          </w:rPr>
          <w:t>https://www.asha.org/practice/reimbursement/SLP-medical-review-guidelines/</w:t>
        </w:r>
      </w:hyperlink>
      <w:r w:rsidR="00210BA5" w:rsidRPr="00B446A2">
        <w:rPr>
          <w:rStyle w:val="ti2"/>
          <w:sz w:val="24"/>
          <w:szCs w:val="24"/>
        </w:rPr>
        <w:t xml:space="preserve">. Accessed </w:t>
      </w:r>
      <w:r w:rsidR="00CD790E" w:rsidRPr="00B446A2">
        <w:rPr>
          <w:rStyle w:val="ti2"/>
          <w:sz w:val="24"/>
          <w:szCs w:val="24"/>
        </w:rPr>
        <w:t xml:space="preserve">May </w:t>
      </w:r>
      <w:r w:rsidR="005B64E0" w:rsidRPr="00B446A2">
        <w:rPr>
          <w:rStyle w:val="ti2"/>
          <w:sz w:val="24"/>
          <w:szCs w:val="24"/>
        </w:rPr>
        <w:t>0</w:t>
      </w:r>
      <w:r w:rsidR="005D42A5">
        <w:rPr>
          <w:rStyle w:val="ti2"/>
          <w:sz w:val="24"/>
          <w:szCs w:val="24"/>
        </w:rPr>
        <w:t>6</w:t>
      </w:r>
      <w:r w:rsidR="005B64E0" w:rsidRPr="00B446A2">
        <w:rPr>
          <w:rStyle w:val="ti2"/>
          <w:sz w:val="24"/>
          <w:szCs w:val="24"/>
        </w:rPr>
        <w:t>, 202</w:t>
      </w:r>
      <w:r w:rsidR="005D42A5">
        <w:rPr>
          <w:rStyle w:val="ti2"/>
          <w:sz w:val="24"/>
          <w:szCs w:val="24"/>
        </w:rPr>
        <w:t>5</w:t>
      </w:r>
      <w:r w:rsidR="00210BA5" w:rsidRPr="00B446A2">
        <w:rPr>
          <w:rStyle w:val="ti2"/>
          <w:sz w:val="24"/>
          <w:szCs w:val="24"/>
        </w:rPr>
        <w:t xml:space="preserve">.  </w:t>
      </w:r>
    </w:p>
    <w:p w14:paraId="099495D2" w14:textId="05FC0387" w:rsidR="004A5211" w:rsidRPr="00B446A2" w:rsidRDefault="000308F1" w:rsidP="00205138">
      <w:pPr>
        <w:pStyle w:val="ListParagraph"/>
        <w:numPr>
          <w:ilvl w:val="0"/>
          <w:numId w:val="36"/>
        </w:numPr>
      </w:pPr>
      <w:r w:rsidRPr="00B446A2">
        <w:rPr>
          <w:color w:val="000000"/>
        </w:rPr>
        <w:t xml:space="preserve">Centers for Medicare </w:t>
      </w:r>
      <w:r w:rsidR="008E4C70" w:rsidRPr="00B446A2">
        <w:rPr>
          <w:color w:val="000000"/>
        </w:rPr>
        <w:t xml:space="preserve">and Medicaid Services (CMS). Early and periodic screening, diagnostic, and treatment (EPSDT). </w:t>
      </w:r>
      <w:hyperlink r:id="rId19" w:history="1">
        <w:r w:rsidR="00FD6A1D" w:rsidRPr="00FD6A1D">
          <w:rPr>
            <w:rStyle w:val="Hyperlink"/>
          </w:rPr>
          <w:t>https://www.medicaid.gov/medicaid/benefits/early-and-periodic-screening-diagnostic-and-treatment/index.html</w:t>
        </w:r>
      </w:hyperlink>
      <w:r w:rsidR="00FD6A1D">
        <w:rPr>
          <w:color w:val="000000"/>
        </w:rPr>
        <w:t xml:space="preserve">. </w:t>
      </w:r>
      <w:r w:rsidR="002207B5" w:rsidRPr="00B446A2">
        <w:rPr>
          <w:color w:val="000000"/>
        </w:rPr>
        <w:t xml:space="preserve">Accessed May </w:t>
      </w:r>
      <w:r w:rsidR="0092666A" w:rsidRPr="00B446A2">
        <w:rPr>
          <w:color w:val="000000"/>
        </w:rPr>
        <w:t>0</w:t>
      </w:r>
      <w:r w:rsidR="00CB02E3">
        <w:rPr>
          <w:color w:val="000000"/>
        </w:rPr>
        <w:t>6</w:t>
      </w:r>
      <w:r w:rsidR="0092666A" w:rsidRPr="00B446A2">
        <w:rPr>
          <w:color w:val="000000"/>
        </w:rPr>
        <w:t>, 202</w:t>
      </w:r>
      <w:r w:rsidR="00CB02E3">
        <w:rPr>
          <w:color w:val="000000"/>
        </w:rPr>
        <w:t>5</w:t>
      </w:r>
      <w:r w:rsidR="008E4C70" w:rsidRPr="00B446A2">
        <w:rPr>
          <w:color w:val="000000"/>
        </w:rPr>
        <w:t xml:space="preserve">. </w:t>
      </w:r>
      <w:r w:rsidRPr="00B446A2">
        <w:rPr>
          <w:color w:val="000000"/>
        </w:rPr>
        <w:t xml:space="preserve"> </w:t>
      </w:r>
    </w:p>
    <w:p w14:paraId="244454B6" w14:textId="56024230" w:rsidR="004A5211" w:rsidRPr="007C5548" w:rsidRDefault="00CD790E" w:rsidP="008C53FB">
      <w:pPr>
        <w:pStyle w:val="NormalWeb"/>
        <w:widowControl w:val="0"/>
        <w:numPr>
          <w:ilvl w:val="0"/>
          <w:numId w:val="36"/>
        </w:numPr>
        <w:spacing w:before="0" w:beforeAutospacing="0" w:after="0" w:afterAutospacing="0"/>
        <w:rPr>
          <w:rFonts w:ascii="Times New Roman" w:hAnsi="Times New Roman" w:cs="Times New Roman"/>
          <w:bCs/>
        </w:rPr>
      </w:pPr>
      <w:r w:rsidRPr="00B446A2">
        <w:rPr>
          <w:rFonts w:ascii="Times New Roman" w:eastAsia="Times New Roman" w:hAnsi="Times New Roman" w:cs="Times New Roman"/>
        </w:rPr>
        <w:t>Change Healthcare</w:t>
      </w:r>
      <w:r w:rsidR="004A5211" w:rsidRPr="00B446A2">
        <w:rPr>
          <w:rFonts w:ascii="Times New Roman" w:eastAsia="Times New Roman" w:hAnsi="Times New Roman" w:cs="Times New Roman"/>
        </w:rPr>
        <w:t xml:space="preserve"> InterQual</w:t>
      </w:r>
      <w:r w:rsidR="004A5211" w:rsidRPr="00B446A2">
        <w:rPr>
          <w:rFonts w:ascii="Times New Roman" w:eastAsia="Times New Roman" w:hAnsi="Times New Roman" w:cs="Times New Roman"/>
          <w:vertAlign w:val="superscript"/>
        </w:rPr>
        <w:t>®</w:t>
      </w:r>
      <w:r w:rsidR="004A5211" w:rsidRPr="00B446A2">
        <w:rPr>
          <w:rFonts w:ascii="Times New Roman" w:eastAsia="Times New Roman" w:hAnsi="Times New Roman" w:cs="Times New Roman"/>
        </w:rPr>
        <w:t xml:space="preserve"> criteria.</w:t>
      </w:r>
      <w:r w:rsidR="004A5211" w:rsidRPr="00B446A2">
        <w:rPr>
          <w:rFonts w:ascii="Times New Roman" w:hAnsi="Times New Roman" w:cs="Times New Roman"/>
          <w:bCs/>
        </w:rPr>
        <w:t xml:space="preserve"> </w:t>
      </w:r>
      <w:r w:rsidR="00E80CF7">
        <w:rPr>
          <w:rFonts w:ascii="Times New Roman" w:hAnsi="Times New Roman" w:cs="Times New Roman"/>
          <w:bCs/>
        </w:rPr>
        <w:t>Accessed May 0</w:t>
      </w:r>
      <w:r w:rsidR="00CB02E3">
        <w:rPr>
          <w:rFonts w:ascii="Times New Roman" w:hAnsi="Times New Roman" w:cs="Times New Roman"/>
          <w:bCs/>
        </w:rPr>
        <w:t>6</w:t>
      </w:r>
      <w:r w:rsidR="00E80CF7">
        <w:rPr>
          <w:rFonts w:ascii="Times New Roman" w:hAnsi="Times New Roman" w:cs="Times New Roman"/>
          <w:bCs/>
        </w:rPr>
        <w:t>, 202</w:t>
      </w:r>
      <w:r w:rsidR="00CB02E3">
        <w:rPr>
          <w:rFonts w:ascii="Times New Roman" w:hAnsi="Times New Roman" w:cs="Times New Roman"/>
          <w:bCs/>
        </w:rPr>
        <w:t>5</w:t>
      </w:r>
      <w:r w:rsidR="00E80CF7">
        <w:rPr>
          <w:rFonts w:ascii="Times New Roman" w:hAnsi="Times New Roman" w:cs="Times New Roman"/>
          <w:bCs/>
        </w:rPr>
        <w:t>.</w:t>
      </w:r>
    </w:p>
    <w:p w14:paraId="38CDCBBB" w14:textId="5753FA93" w:rsidR="00980098" w:rsidRPr="007C5548" w:rsidRDefault="001D42ED" w:rsidP="00C06525">
      <w:pPr>
        <w:pStyle w:val="NormalWeb"/>
        <w:widowControl w:val="0"/>
        <w:numPr>
          <w:ilvl w:val="0"/>
          <w:numId w:val="36"/>
        </w:numPr>
        <w:spacing w:before="0" w:beforeAutospacing="0" w:after="0" w:afterAutospacing="0"/>
        <w:rPr>
          <w:rFonts w:ascii="Times New Roman" w:hAnsi="Times New Roman" w:cs="Times New Roman"/>
        </w:rPr>
      </w:pPr>
      <w:r w:rsidRPr="00B446A2">
        <w:rPr>
          <w:rFonts w:ascii="Times New Roman" w:hAnsi="Times New Roman" w:cs="Times New Roman"/>
          <w:bCs/>
        </w:rPr>
        <w:t>American Physical Therapy Association (APTA). Guidelines: physical therapy documentation of patient/client management</w:t>
      </w:r>
      <w:r w:rsidRPr="00B446A2">
        <w:rPr>
          <w:rFonts w:ascii="Times New Roman" w:hAnsi="Times New Roman" w:cs="Times New Roman"/>
          <w:bCs/>
          <w:lang w:val="fr-FR"/>
        </w:rPr>
        <w:t xml:space="preserve">). </w:t>
      </w:r>
      <w:hyperlink r:id="rId20" w:history="1">
        <w:r w:rsidR="0070274C" w:rsidRPr="00B446A2">
          <w:rPr>
            <w:rStyle w:val="Hyperlink"/>
            <w:rFonts w:ascii="Times New Roman" w:hAnsi="Times New Roman" w:cs="Times New Roman"/>
            <w:bCs/>
            <w:lang w:val="fr-FR"/>
          </w:rPr>
          <w:t>https://www.apta.org/siteassets/pdfs/policies/guidelines-documentation-patient-client-management.pdf</w:t>
        </w:r>
      </w:hyperlink>
      <w:r w:rsidRPr="00B446A2">
        <w:rPr>
          <w:rFonts w:ascii="Times New Roman" w:hAnsi="Times New Roman" w:cs="Times New Roman"/>
          <w:bCs/>
          <w:lang w:val="fr-FR"/>
        </w:rPr>
        <w:t>.</w:t>
      </w:r>
      <w:r w:rsidR="0070274C" w:rsidRPr="00B446A2">
        <w:rPr>
          <w:rFonts w:ascii="Times New Roman" w:hAnsi="Times New Roman" w:cs="Times New Roman"/>
          <w:bCs/>
          <w:lang w:val="fr-FR"/>
        </w:rPr>
        <w:t xml:space="preserve"> </w:t>
      </w:r>
      <w:proofErr w:type="spellStart"/>
      <w:r w:rsidR="0070274C" w:rsidRPr="00B446A2">
        <w:rPr>
          <w:rFonts w:ascii="Times New Roman" w:hAnsi="Times New Roman" w:cs="Times New Roman"/>
          <w:bCs/>
          <w:lang w:val="fr-FR"/>
        </w:rPr>
        <w:t>Acc</w:t>
      </w:r>
      <w:r w:rsidR="00E567CC">
        <w:rPr>
          <w:rFonts w:ascii="Times New Roman" w:hAnsi="Times New Roman" w:cs="Times New Roman"/>
          <w:bCs/>
          <w:lang w:val="fr-FR"/>
        </w:rPr>
        <w:t>e</w:t>
      </w:r>
      <w:r w:rsidR="0070274C" w:rsidRPr="00B446A2">
        <w:rPr>
          <w:rFonts w:ascii="Times New Roman" w:hAnsi="Times New Roman" w:cs="Times New Roman"/>
          <w:bCs/>
          <w:lang w:val="fr-FR"/>
        </w:rPr>
        <w:t>ssed</w:t>
      </w:r>
      <w:proofErr w:type="spellEnd"/>
      <w:r w:rsidR="0070274C" w:rsidRPr="00B446A2">
        <w:rPr>
          <w:rFonts w:ascii="Times New Roman" w:hAnsi="Times New Roman" w:cs="Times New Roman"/>
          <w:bCs/>
          <w:lang w:val="fr-FR"/>
        </w:rPr>
        <w:t xml:space="preserve"> May 0</w:t>
      </w:r>
      <w:r w:rsidR="00CB02E3">
        <w:rPr>
          <w:rFonts w:ascii="Times New Roman" w:hAnsi="Times New Roman" w:cs="Times New Roman"/>
          <w:bCs/>
          <w:lang w:val="fr-FR"/>
        </w:rPr>
        <w:t>6</w:t>
      </w:r>
      <w:r w:rsidR="0070274C" w:rsidRPr="00B446A2">
        <w:rPr>
          <w:rFonts w:ascii="Times New Roman" w:hAnsi="Times New Roman" w:cs="Times New Roman"/>
          <w:bCs/>
          <w:lang w:val="fr-FR"/>
        </w:rPr>
        <w:t>, 202</w:t>
      </w:r>
      <w:r w:rsidR="00CB02E3">
        <w:rPr>
          <w:rFonts w:ascii="Times New Roman" w:hAnsi="Times New Roman" w:cs="Times New Roman"/>
          <w:bCs/>
          <w:lang w:val="fr-FR"/>
        </w:rPr>
        <w:t>5</w:t>
      </w:r>
      <w:r w:rsidR="0070274C" w:rsidRPr="00B446A2">
        <w:rPr>
          <w:rFonts w:ascii="Times New Roman" w:hAnsi="Times New Roman" w:cs="Times New Roman"/>
          <w:bCs/>
          <w:lang w:val="fr-FR"/>
        </w:rPr>
        <w:t>.</w:t>
      </w:r>
    </w:p>
    <w:p w14:paraId="3CA50F9F" w14:textId="3E9FD58B" w:rsidR="00251912" w:rsidRDefault="004A5211" w:rsidP="007A636D">
      <w:pPr>
        <w:pStyle w:val="ListParagraph"/>
        <w:numPr>
          <w:ilvl w:val="0"/>
          <w:numId w:val="36"/>
        </w:numPr>
      </w:pPr>
      <w:r w:rsidRPr="00B446A2">
        <w:t>World</w:t>
      </w:r>
      <w:r w:rsidR="00AE1F7C" w:rsidRPr="00B446A2">
        <w:t xml:space="preserve"> Physiotherapy. </w:t>
      </w:r>
      <w:r w:rsidRPr="00B446A2">
        <w:t xml:space="preserve">Standards of </w:t>
      </w:r>
      <w:r w:rsidR="00AE1F7C" w:rsidRPr="00B446A2">
        <w:t>p</w:t>
      </w:r>
      <w:r w:rsidRPr="00B446A2">
        <w:t xml:space="preserve">hysical </w:t>
      </w:r>
      <w:r w:rsidR="00AE1F7C" w:rsidRPr="00B446A2">
        <w:t>t</w:t>
      </w:r>
      <w:r w:rsidRPr="00B446A2">
        <w:t xml:space="preserve">herapy </w:t>
      </w:r>
      <w:r w:rsidR="00AE1F7C" w:rsidRPr="00B446A2">
        <w:t>p</w:t>
      </w:r>
      <w:r w:rsidRPr="00B446A2">
        <w:t>ractice</w:t>
      </w:r>
      <w:r w:rsidR="00AE1F7C" w:rsidRPr="00B446A2">
        <w:t xml:space="preserve"> guideline.</w:t>
      </w:r>
      <w:r w:rsidRPr="00B446A2">
        <w:t xml:space="preserve"> (Revised 2011). </w:t>
      </w:r>
      <w:hyperlink r:id="rId21" w:history="1">
        <w:r w:rsidR="00980098" w:rsidRPr="00B446A2">
          <w:rPr>
            <w:rStyle w:val="Hyperlink"/>
          </w:rPr>
          <w:t>https://world.physio/sites/default/files/2020-07/G-2011-Standards-practice.pdf</w:t>
        </w:r>
      </w:hyperlink>
      <w:r w:rsidR="004628CA" w:rsidRPr="00B446A2">
        <w:t>.</w:t>
      </w:r>
      <w:r w:rsidR="00AE1F7C" w:rsidRPr="00B446A2">
        <w:t xml:space="preserve"> Accessed </w:t>
      </w:r>
      <w:r w:rsidR="00980098" w:rsidRPr="00B446A2">
        <w:t xml:space="preserve">May </w:t>
      </w:r>
      <w:r w:rsidR="00B728F7" w:rsidRPr="00B446A2">
        <w:t>0</w:t>
      </w:r>
      <w:r w:rsidR="001E65D1">
        <w:t>6</w:t>
      </w:r>
      <w:r w:rsidR="00B728F7" w:rsidRPr="00B446A2">
        <w:t>, 202</w:t>
      </w:r>
      <w:r w:rsidR="001E65D1">
        <w:t>5</w:t>
      </w:r>
      <w:r w:rsidR="00AE1F7C" w:rsidRPr="00B446A2">
        <w:t>.</w:t>
      </w:r>
    </w:p>
    <w:p w14:paraId="793732F1" w14:textId="11266422" w:rsidR="00251912" w:rsidRPr="00E87C92" w:rsidRDefault="00251912" w:rsidP="00E567CC">
      <w:pPr>
        <w:pStyle w:val="ListParagraph"/>
        <w:numPr>
          <w:ilvl w:val="0"/>
          <w:numId w:val="36"/>
        </w:numPr>
        <w:tabs>
          <w:tab w:val="left" w:pos="270"/>
          <w:tab w:val="left" w:pos="450"/>
          <w:tab w:val="left" w:pos="540"/>
          <w:tab w:val="left" w:pos="630"/>
        </w:tabs>
      </w:pPr>
      <w:r>
        <w:rPr>
          <w:bCs/>
          <w:iCs/>
        </w:rPr>
        <w:t xml:space="preserve"> </w:t>
      </w:r>
      <w:r w:rsidR="00E055C1">
        <w:rPr>
          <w:bCs/>
          <w:iCs/>
        </w:rPr>
        <w:t>Carter J, Musher K.</w:t>
      </w:r>
      <w:r w:rsidRPr="00E87C92">
        <w:rPr>
          <w:bCs/>
          <w:iCs/>
        </w:rPr>
        <w:t xml:space="preserve"> </w:t>
      </w:r>
      <w:r w:rsidR="00E055C1">
        <w:rPr>
          <w:bCs/>
          <w:iCs/>
        </w:rPr>
        <w:t>Speech and language impairment in children: Evaluation, treatment, and prognosis</w:t>
      </w:r>
      <w:r w:rsidRPr="00E87C92">
        <w:rPr>
          <w:bCs/>
          <w:iCs/>
        </w:rPr>
        <w:t xml:space="preserve">. UpToDate. </w:t>
      </w:r>
      <w:hyperlink r:id="rId22" w:history="1">
        <w:r w:rsidRPr="00E87C92">
          <w:rPr>
            <w:rStyle w:val="Hyperlink"/>
          </w:rPr>
          <w:t>www.uptodate.com</w:t>
        </w:r>
      </w:hyperlink>
      <w:r w:rsidRPr="00E87C92">
        <w:t>.</w:t>
      </w:r>
      <w:r w:rsidRPr="00E87C92" w:rsidDel="008D2D87">
        <w:rPr>
          <w:bCs/>
          <w:iCs/>
        </w:rPr>
        <w:t xml:space="preserve"> </w:t>
      </w:r>
      <w:r w:rsidRPr="00E87C92">
        <w:rPr>
          <w:bCs/>
          <w:iCs/>
        </w:rPr>
        <w:t xml:space="preserve">Published </w:t>
      </w:r>
      <w:r w:rsidR="00E055C1">
        <w:rPr>
          <w:bCs/>
          <w:iCs/>
        </w:rPr>
        <w:t>October</w:t>
      </w:r>
      <w:r>
        <w:rPr>
          <w:bCs/>
          <w:iCs/>
        </w:rPr>
        <w:t xml:space="preserve"> </w:t>
      </w:r>
      <w:r w:rsidR="00E055C1">
        <w:rPr>
          <w:bCs/>
          <w:iCs/>
        </w:rPr>
        <w:t>2</w:t>
      </w:r>
      <w:r>
        <w:rPr>
          <w:bCs/>
          <w:iCs/>
        </w:rPr>
        <w:t>1</w:t>
      </w:r>
      <w:r w:rsidRPr="00E87C92">
        <w:rPr>
          <w:bCs/>
          <w:iCs/>
        </w:rPr>
        <w:t>, 202</w:t>
      </w:r>
      <w:r w:rsidR="00E055C1">
        <w:rPr>
          <w:bCs/>
          <w:iCs/>
        </w:rPr>
        <w:t>4</w:t>
      </w:r>
      <w:r w:rsidRPr="00E87C92">
        <w:rPr>
          <w:bCs/>
          <w:iCs/>
        </w:rPr>
        <w:t xml:space="preserve">. Accessed </w:t>
      </w:r>
      <w:r w:rsidR="00E055C1">
        <w:rPr>
          <w:bCs/>
          <w:iCs/>
        </w:rPr>
        <w:t>June</w:t>
      </w:r>
      <w:r>
        <w:rPr>
          <w:bCs/>
          <w:iCs/>
        </w:rPr>
        <w:t xml:space="preserve"> </w:t>
      </w:r>
      <w:r w:rsidR="00E055C1">
        <w:rPr>
          <w:bCs/>
          <w:iCs/>
        </w:rPr>
        <w:t>3</w:t>
      </w:r>
      <w:r>
        <w:rPr>
          <w:bCs/>
          <w:iCs/>
        </w:rPr>
        <w:t>, 2025</w:t>
      </w:r>
      <w:r w:rsidRPr="00E87C92">
        <w:rPr>
          <w:bCs/>
          <w:iCs/>
        </w:rPr>
        <w:t>.</w:t>
      </w:r>
    </w:p>
    <w:p w14:paraId="304B0648" w14:textId="635E8870" w:rsidR="00367F2C" w:rsidRPr="00B446A2" w:rsidRDefault="00AE1F7C" w:rsidP="00E567CC">
      <w:r w:rsidRPr="00B446A2">
        <w:t xml:space="preserve">  </w:t>
      </w:r>
    </w:p>
    <w:p w14:paraId="5E312133" w14:textId="77777777" w:rsidR="00367F2C" w:rsidRPr="00983626" w:rsidRDefault="00367F2C" w:rsidP="00711A52">
      <w:pPr>
        <w:pStyle w:val="ListParagraph"/>
        <w:ind w:left="360"/>
      </w:pPr>
    </w:p>
    <w:p w14:paraId="72CFF44D" w14:textId="77777777" w:rsidR="00DD6ADB" w:rsidRPr="00983626" w:rsidRDefault="00C06257" w:rsidP="00E04CC7">
      <w:pPr>
        <w:rPr>
          <w:rFonts w:eastAsiaTheme="minorHAnsi"/>
          <w:b/>
          <w:sz w:val="22"/>
          <w:szCs w:val="22"/>
          <w:u w:val="single"/>
        </w:rPr>
      </w:pPr>
      <w:bookmarkStart w:id="3" w:name="Important_Reminder"/>
      <w:r w:rsidRPr="00983626">
        <w:rPr>
          <w:rFonts w:eastAsiaTheme="minorHAnsi"/>
          <w:b/>
          <w:bCs/>
          <w:sz w:val="22"/>
          <w:szCs w:val="22"/>
          <w:u w:val="single"/>
        </w:rPr>
        <w:t>Important R</w:t>
      </w:r>
      <w:r w:rsidR="005D7B81" w:rsidRPr="00983626">
        <w:rPr>
          <w:rFonts w:eastAsiaTheme="minorHAnsi"/>
          <w:b/>
          <w:bCs/>
          <w:sz w:val="22"/>
          <w:szCs w:val="22"/>
          <w:u w:val="single"/>
        </w:rPr>
        <w:t>eminder</w:t>
      </w:r>
      <w:bookmarkEnd w:id="3"/>
    </w:p>
    <w:p w14:paraId="2EDC11DA" w14:textId="77777777" w:rsidR="00DD6ADB" w:rsidRPr="008E383B" w:rsidRDefault="00DD6ADB" w:rsidP="00E04CC7">
      <w:pPr>
        <w:rPr>
          <w:rFonts w:eastAsiaTheme="minorHAnsi"/>
        </w:rPr>
      </w:pPr>
      <w:r w:rsidRPr="008E383B">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8E383B">
        <w:rPr>
          <w:rFonts w:eastAsiaTheme="minorHAnsi"/>
          <w:iCs/>
        </w:rPr>
        <w:t>The Health Plan</w:t>
      </w:r>
      <w:r w:rsidRPr="008E383B">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A5B6FB" w14:textId="77777777" w:rsidR="00DD6ADB" w:rsidRPr="008E383B" w:rsidRDefault="00DD6ADB" w:rsidP="00E04CC7">
      <w:pPr>
        <w:rPr>
          <w:rFonts w:eastAsiaTheme="minorHAnsi"/>
        </w:rPr>
      </w:pPr>
    </w:p>
    <w:p w14:paraId="2F698C68" w14:textId="77777777" w:rsidR="00DD6ADB" w:rsidRPr="008E383B" w:rsidRDefault="00DD6ADB" w:rsidP="00E04CC7">
      <w:pPr>
        <w:rPr>
          <w:rFonts w:eastAsiaTheme="minorHAnsi"/>
        </w:rPr>
      </w:pPr>
      <w:r w:rsidRPr="008E383B">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w:t>
      </w:r>
      <w:r w:rsidRPr="008E383B">
        <w:rPr>
          <w:rFonts w:eastAsiaTheme="minorHAnsi"/>
        </w:rPr>
        <w:lastRenderedPageBreak/>
        <w:t xml:space="preserve">contract of insurance, etc.), as well as to state and federal requirements and applicable Health Plan-level administrative policies and procedures.   </w:t>
      </w:r>
    </w:p>
    <w:p w14:paraId="7F3C47B8" w14:textId="77777777" w:rsidR="00DD6ADB" w:rsidRPr="008E383B" w:rsidRDefault="00DD6ADB" w:rsidP="00E04CC7">
      <w:pPr>
        <w:rPr>
          <w:rFonts w:eastAsiaTheme="minorHAnsi"/>
        </w:rPr>
      </w:pPr>
    </w:p>
    <w:p w14:paraId="46986B29" w14:textId="77777777" w:rsidR="00DD6ADB" w:rsidRPr="008E383B" w:rsidRDefault="00DD6ADB" w:rsidP="00E04CC7">
      <w:pPr>
        <w:rPr>
          <w:color w:val="002868"/>
        </w:rPr>
      </w:pPr>
      <w:r w:rsidRPr="008E383B">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6053CD8C" w14:textId="77777777" w:rsidR="00DD6ADB" w:rsidRPr="008E383B" w:rsidRDefault="00DD6ADB" w:rsidP="00E04CC7">
      <w:pPr>
        <w:rPr>
          <w:rFonts w:eastAsiaTheme="minorHAnsi"/>
        </w:rPr>
      </w:pPr>
    </w:p>
    <w:p w14:paraId="0A0162E8" w14:textId="44F6E913" w:rsidR="00DD6ADB" w:rsidRPr="00980098" w:rsidRDefault="00DD6ADB" w:rsidP="00E04CC7">
      <w:pPr>
        <w:rPr>
          <w:rFonts w:eastAsiaTheme="minorHAnsi"/>
        </w:rPr>
      </w:pPr>
      <w:r w:rsidRPr="008E383B">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936867" w:rsidRPr="008E383B">
        <w:rPr>
          <w:rFonts w:eastAsiaTheme="minorHAnsi"/>
        </w:rPr>
        <w:t>member</w:t>
      </w:r>
      <w:r w:rsidR="00567B60" w:rsidRPr="008E383B">
        <w:rPr>
          <w:rFonts w:eastAsiaTheme="minorHAnsi"/>
        </w:rPr>
        <w:t>s</w:t>
      </w:r>
      <w:r w:rsidR="00936867" w:rsidRPr="008E383B">
        <w:rPr>
          <w:rFonts w:eastAsiaTheme="minorHAnsi"/>
        </w:rPr>
        <w:t>/enrollee</w:t>
      </w:r>
      <w:r w:rsidRPr="008E383B">
        <w:rPr>
          <w:rFonts w:eastAsiaTheme="minorHAnsi"/>
        </w:rPr>
        <w:t xml:space="preserve">s. This clinical policy is not intended to recommend treatment for </w:t>
      </w:r>
      <w:r w:rsidR="00936867" w:rsidRPr="008E383B">
        <w:rPr>
          <w:rFonts w:eastAsiaTheme="minorHAnsi"/>
        </w:rPr>
        <w:t>member</w:t>
      </w:r>
      <w:r w:rsidR="00567B60" w:rsidRPr="008E383B">
        <w:rPr>
          <w:rFonts w:eastAsiaTheme="minorHAnsi"/>
        </w:rPr>
        <w:t>s</w:t>
      </w:r>
      <w:r w:rsidR="00936867" w:rsidRPr="008E383B">
        <w:rPr>
          <w:rFonts w:eastAsiaTheme="minorHAnsi"/>
        </w:rPr>
        <w:t>/enrollee</w:t>
      </w:r>
      <w:r w:rsidRPr="008E383B">
        <w:rPr>
          <w:rFonts w:eastAsiaTheme="minorHAnsi"/>
        </w:rPr>
        <w:t xml:space="preserve">s. </w:t>
      </w:r>
      <w:r w:rsidR="00936867" w:rsidRPr="008E383B">
        <w:rPr>
          <w:rFonts w:eastAsiaTheme="minorHAnsi"/>
        </w:rPr>
        <w:t>Member</w:t>
      </w:r>
      <w:r w:rsidR="00567B60" w:rsidRPr="008E383B">
        <w:rPr>
          <w:rFonts w:eastAsiaTheme="minorHAnsi"/>
        </w:rPr>
        <w:t>s</w:t>
      </w:r>
      <w:r w:rsidR="00936867" w:rsidRPr="008E383B">
        <w:rPr>
          <w:rFonts w:eastAsiaTheme="minorHAnsi"/>
        </w:rPr>
        <w:t>/enrollee</w:t>
      </w:r>
      <w:r w:rsidRPr="008E383B">
        <w:rPr>
          <w:rFonts w:eastAsiaTheme="minorHAnsi"/>
        </w:rPr>
        <w:t xml:space="preserve">s should consult with their treating physician in connection with diagnosis and treatment decisions. </w:t>
      </w:r>
    </w:p>
    <w:p w14:paraId="723C1919" w14:textId="77777777" w:rsidR="00DD6ADB" w:rsidRPr="008E383B" w:rsidRDefault="00DD6ADB" w:rsidP="00E04CC7">
      <w:pPr>
        <w:rPr>
          <w:rFonts w:eastAsiaTheme="minorHAnsi"/>
        </w:rPr>
      </w:pPr>
    </w:p>
    <w:p w14:paraId="069BC47A" w14:textId="4F585C63" w:rsidR="00DD6ADB" w:rsidRPr="008E383B" w:rsidRDefault="00DD6ADB" w:rsidP="00E04CC7">
      <w:pPr>
        <w:rPr>
          <w:rFonts w:eastAsiaTheme="minorHAnsi"/>
        </w:rPr>
      </w:pPr>
      <w:r w:rsidRPr="008E383B">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20CD417B" w14:textId="77777777" w:rsidR="00DD6ADB" w:rsidRPr="008E383B" w:rsidRDefault="00DD6ADB" w:rsidP="00E04CC7">
      <w:pPr>
        <w:rPr>
          <w:rFonts w:eastAsiaTheme="minorHAnsi"/>
        </w:rPr>
      </w:pPr>
    </w:p>
    <w:p w14:paraId="7D55D842" w14:textId="3E80287D" w:rsidR="00DD6ADB" w:rsidRPr="008E383B" w:rsidRDefault="00DD6ADB" w:rsidP="00E04CC7">
      <w:pPr>
        <w:rPr>
          <w:rFonts w:eastAsiaTheme="minorHAnsi"/>
        </w:rPr>
      </w:pPr>
      <w:r w:rsidRPr="008E383B">
        <w:rPr>
          <w:rFonts w:eastAsiaTheme="minorHAnsi"/>
        </w:rPr>
        <w:t xml:space="preserve">This clinical policy is the property of </w:t>
      </w:r>
      <w:r w:rsidRPr="008E383B">
        <w:rPr>
          <w:rFonts w:eastAsiaTheme="minorHAnsi"/>
          <w:iCs/>
        </w:rPr>
        <w:t>the Health Plan</w:t>
      </w:r>
      <w:r w:rsidRPr="008E383B">
        <w:rPr>
          <w:rFonts w:eastAsiaTheme="minorHAnsi"/>
        </w:rPr>
        <w:t xml:space="preserve">. Unauthorized copying, use, and distribution of this clinical policy or any information contained herein are strictly prohibited.  Providers, </w:t>
      </w:r>
      <w:r w:rsidR="00936867" w:rsidRPr="008E383B">
        <w:rPr>
          <w:rFonts w:eastAsiaTheme="minorHAnsi"/>
        </w:rPr>
        <w:t>member</w:t>
      </w:r>
      <w:r w:rsidR="00567B60" w:rsidRPr="008E383B">
        <w:rPr>
          <w:rFonts w:eastAsiaTheme="minorHAnsi"/>
        </w:rPr>
        <w:t>s</w:t>
      </w:r>
      <w:r w:rsidR="00936867" w:rsidRPr="008E383B">
        <w:rPr>
          <w:rFonts w:eastAsiaTheme="minorHAnsi"/>
        </w:rPr>
        <w:t>/enrollee</w:t>
      </w:r>
      <w:r w:rsidRPr="008E383B">
        <w:rPr>
          <w:rFonts w:eastAsiaTheme="minorHAnsi"/>
        </w:rPr>
        <w:t xml:space="preserve">s and their representatives are bound to the terms and conditions expressed herein through the terms of their contracts. </w:t>
      </w:r>
      <w:r w:rsidR="00980098">
        <w:rPr>
          <w:rFonts w:eastAsiaTheme="minorHAnsi"/>
        </w:rPr>
        <w:t>W</w:t>
      </w:r>
      <w:r w:rsidRPr="008E383B">
        <w:rPr>
          <w:rFonts w:eastAsiaTheme="minorHAnsi"/>
        </w:rPr>
        <w:t xml:space="preserve">here no such contract exists, providers, </w:t>
      </w:r>
      <w:r w:rsidR="00936867" w:rsidRPr="008E383B">
        <w:rPr>
          <w:rFonts w:eastAsiaTheme="minorHAnsi"/>
        </w:rPr>
        <w:t>member</w:t>
      </w:r>
      <w:r w:rsidR="00567B60" w:rsidRPr="008E383B">
        <w:rPr>
          <w:rFonts w:eastAsiaTheme="minorHAnsi"/>
        </w:rPr>
        <w:t>s</w:t>
      </w:r>
      <w:r w:rsidR="00936867" w:rsidRPr="008E383B">
        <w:rPr>
          <w:rFonts w:eastAsiaTheme="minorHAnsi"/>
        </w:rPr>
        <w:t>/enrollee</w:t>
      </w:r>
      <w:r w:rsidRPr="008E383B">
        <w:rPr>
          <w:rFonts w:eastAsiaTheme="minorHAnsi"/>
        </w:rPr>
        <w:t xml:space="preserve">s and their representatives agree to be bound by such terms and conditions by providing services to </w:t>
      </w:r>
      <w:r w:rsidR="00936867" w:rsidRPr="008E383B">
        <w:rPr>
          <w:rFonts w:eastAsiaTheme="minorHAnsi"/>
        </w:rPr>
        <w:t>member</w:t>
      </w:r>
      <w:r w:rsidR="00567B60" w:rsidRPr="008E383B">
        <w:rPr>
          <w:rFonts w:eastAsiaTheme="minorHAnsi"/>
        </w:rPr>
        <w:t>s</w:t>
      </w:r>
      <w:r w:rsidR="00936867" w:rsidRPr="008E383B">
        <w:rPr>
          <w:rFonts w:eastAsiaTheme="minorHAnsi"/>
        </w:rPr>
        <w:t>/enrollee</w:t>
      </w:r>
      <w:r w:rsidRPr="008E383B">
        <w:rPr>
          <w:rFonts w:eastAsiaTheme="minorHAnsi"/>
        </w:rPr>
        <w:t xml:space="preserve">s and/or submitting claims for payment for such services.  </w:t>
      </w:r>
    </w:p>
    <w:p w14:paraId="61564E3E" w14:textId="77777777" w:rsidR="00DD6ADB" w:rsidRPr="008E383B" w:rsidRDefault="00DD6ADB" w:rsidP="00E04CC7">
      <w:pPr>
        <w:autoSpaceDE w:val="0"/>
        <w:autoSpaceDN w:val="0"/>
        <w:adjustRightInd w:val="0"/>
        <w:rPr>
          <w:rFonts w:eastAsiaTheme="minorHAnsi"/>
          <w:color w:val="000000"/>
        </w:rPr>
      </w:pPr>
    </w:p>
    <w:p w14:paraId="47047A83" w14:textId="62835A35" w:rsidR="00DD6ADB" w:rsidRPr="008E383B" w:rsidRDefault="00DD6ADB" w:rsidP="00E04CC7">
      <w:pPr>
        <w:autoSpaceDE w:val="0"/>
        <w:autoSpaceDN w:val="0"/>
        <w:adjustRightInd w:val="0"/>
        <w:rPr>
          <w:rFonts w:eastAsiaTheme="minorHAnsi"/>
          <w:color w:val="000000"/>
        </w:rPr>
      </w:pPr>
      <w:r w:rsidRPr="008E383B">
        <w:rPr>
          <w:rFonts w:eastAsiaTheme="minorHAnsi"/>
          <w:b/>
          <w:color w:val="000000"/>
        </w:rPr>
        <w:t xml:space="preserve">Note: For Medicaid </w:t>
      </w:r>
      <w:r w:rsidR="00936867" w:rsidRPr="008E383B">
        <w:rPr>
          <w:rFonts w:eastAsiaTheme="minorHAnsi"/>
          <w:b/>
          <w:color w:val="000000"/>
        </w:rPr>
        <w:t>member</w:t>
      </w:r>
      <w:r w:rsidR="00567B60" w:rsidRPr="008E383B">
        <w:rPr>
          <w:rFonts w:eastAsiaTheme="minorHAnsi"/>
          <w:b/>
          <w:color w:val="000000"/>
        </w:rPr>
        <w:t>s</w:t>
      </w:r>
      <w:r w:rsidR="00936867" w:rsidRPr="008E383B">
        <w:rPr>
          <w:rFonts w:eastAsiaTheme="minorHAnsi"/>
          <w:b/>
          <w:color w:val="000000"/>
        </w:rPr>
        <w:t>/enrollee</w:t>
      </w:r>
      <w:r w:rsidRPr="008E383B">
        <w:rPr>
          <w:rFonts w:eastAsiaTheme="minorHAnsi"/>
          <w:b/>
          <w:color w:val="000000"/>
        </w:rPr>
        <w:t>s</w:t>
      </w:r>
      <w:r w:rsidRPr="008E383B">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11DCD334" w14:textId="77777777" w:rsidR="00DD6ADB" w:rsidRPr="008E383B" w:rsidRDefault="00DD6ADB" w:rsidP="00E04CC7">
      <w:pPr>
        <w:rPr>
          <w:rFonts w:eastAsiaTheme="minorHAnsi"/>
        </w:rPr>
      </w:pPr>
    </w:p>
    <w:p w14:paraId="5F9F1CAC" w14:textId="0E450389" w:rsidR="00DD6ADB" w:rsidRPr="008E383B" w:rsidRDefault="00DD6ADB" w:rsidP="00E04CC7">
      <w:pPr>
        <w:autoSpaceDE w:val="0"/>
        <w:autoSpaceDN w:val="0"/>
        <w:adjustRightInd w:val="0"/>
        <w:rPr>
          <w:color w:val="000000"/>
        </w:rPr>
      </w:pPr>
      <w:r w:rsidRPr="008E383B">
        <w:rPr>
          <w:rFonts w:eastAsiaTheme="minorHAnsi"/>
          <w:b/>
          <w:bCs/>
          <w:color w:val="000000"/>
        </w:rPr>
        <w:t xml:space="preserve">Note: For Medicare </w:t>
      </w:r>
      <w:r w:rsidR="00936867" w:rsidRPr="008E383B">
        <w:rPr>
          <w:rFonts w:eastAsiaTheme="minorHAnsi"/>
          <w:b/>
          <w:bCs/>
          <w:color w:val="000000"/>
        </w:rPr>
        <w:t>member</w:t>
      </w:r>
      <w:r w:rsidR="00567B60" w:rsidRPr="008E383B">
        <w:rPr>
          <w:rFonts w:eastAsiaTheme="minorHAnsi"/>
          <w:b/>
          <w:bCs/>
          <w:color w:val="000000"/>
        </w:rPr>
        <w:t>s</w:t>
      </w:r>
      <w:r w:rsidR="00936867" w:rsidRPr="008E383B">
        <w:rPr>
          <w:rFonts w:eastAsiaTheme="minorHAnsi"/>
          <w:b/>
          <w:bCs/>
          <w:color w:val="000000"/>
        </w:rPr>
        <w:t>/enrollee</w:t>
      </w:r>
      <w:r w:rsidRPr="008E383B">
        <w:rPr>
          <w:rFonts w:eastAsiaTheme="minorHAnsi"/>
          <w:b/>
          <w:bCs/>
          <w:color w:val="000000"/>
        </w:rPr>
        <w:t xml:space="preserve">s, </w:t>
      </w:r>
      <w:r w:rsidRPr="008E383B">
        <w:rPr>
          <w:rFonts w:eastAsiaTheme="minorHAnsi"/>
          <w:color w:val="000000"/>
        </w:rPr>
        <w:t>to ensure consistency with the Medicare National Coverage Determinations (NCD) and Local Coverage Determinations (LCD), all applicable NCDs</w:t>
      </w:r>
      <w:r w:rsidR="00246665" w:rsidRPr="008E383B">
        <w:rPr>
          <w:rFonts w:eastAsiaTheme="minorHAnsi"/>
          <w:color w:val="000000"/>
        </w:rPr>
        <w:t>,</w:t>
      </w:r>
      <w:r w:rsidRPr="008E383B">
        <w:rPr>
          <w:rFonts w:eastAsiaTheme="minorHAnsi"/>
          <w:color w:val="000000"/>
        </w:rPr>
        <w:t xml:space="preserve"> LCDs</w:t>
      </w:r>
      <w:r w:rsidR="00246665" w:rsidRPr="008E383B">
        <w:rPr>
          <w:rFonts w:eastAsiaTheme="minorHAnsi"/>
          <w:color w:val="000000"/>
        </w:rPr>
        <w:t>, and Medicare Coverage Articles</w:t>
      </w:r>
      <w:r w:rsidRPr="008E383B">
        <w:rPr>
          <w:rFonts w:eastAsiaTheme="minorHAnsi"/>
          <w:color w:val="000000"/>
        </w:rPr>
        <w:t xml:space="preserve"> should be reviewed </w:t>
      </w:r>
      <w:r w:rsidRPr="008E383B">
        <w:rPr>
          <w:rFonts w:eastAsiaTheme="minorHAnsi"/>
          <w:color w:val="000000"/>
          <w:u w:val="single"/>
        </w:rPr>
        <w:t>prior to</w:t>
      </w:r>
      <w:r w:rsidRPr="008E383B">
        <w:rPr>
          <w:rFonts w:eastAsiaTheme="minorHAnsi"/>
          <w:color w:val="000000"/>
        </w:rPr>
        <w:t xml:space="preserve"> applying the criteria set forth in this clinical policy. Refer to the CMS website at </w:t>
      </w:r>
      <w:hyperlink r:id="rId23" w:history="1">
        <w:r w:rsidRPr="008E383B">
          <w:rPr>
            <w:rFonts w:eastAsiaTheme="minorHAnsi"/>
            <w:color w:val="000000"/>
            <w:u w:val="single"/>
          </w:rPr>
          <w:t>http://www.cms.gov</w:t>
        </w:r>
      </w:hyperlink>
      <w:r w:rsidRPr="008E383B">
        <w:rPr>
          <w:rFonts w:eastAsiaTheme="minorHAnsi"/>
          <w:color w:val="000000"/>
        </w:rPr>
        <w:t xml:space="preserve"> for additional information.</w:t>
      </w:r>
      <w:r w:rsidRPr="008E383B">
        <w:rPr>
          <w:color w:val="000000"/>
        </w:rPr>
        <w:t xml:space="preserve"> </w:t>
      </w:r>
    </w:p>
    <w:p w14:paraId="761BE7D2" w14:textId="77777777" w:rsidR="00875924" w:rsidRPr="00980098" w:rsidRDefault="00875924" w:rsidP="00E04CC7">
      <w:pPr>
        <w:rPr>
          <w:iCs/>
        </w:rPr>
      </w:pPr>
    </w:p>
    <w:p w14:paraId="27994E5D" w14:textId="2D117AB8" w:rsidR="00C75BD4" w:rsidRPr="008E383B" w:rsidRDefault="00C75BD4" w:rsidP="00E04CC7">
      <w:pPr>
        <w:rPr>
          <w:iCs/>
        </w:rPr>
      </w:pPr>
      <w:r w:rsidRPr="008E383B">
        <w:rPr>
          <w:iCs/>
        </w:rPr>
        <w:t>©201</w:t>
      </w:r>
      <w:r w:rsidR="00493710" w:rsidRPr="008E383B">
        <w:rPr>
          <w:iCs/>
        </w:rPr>
        <w:t>6</w:t>
      </w:r>
      <w:r w:rsidRPr="008E383B">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w:t>
      </w:r>
      <w:r w:rsidRPr="008E383B">
        <w:rPr>
          <w:iCs/>
        </w:rPr>
        <w:lastRenderedPageBreak/>
        <w:t>trademark, copyright or other notice contained herein. Centene</w:t>
      </w:r>
      <w:r w:rsidRPr="008E383B">
        <w:rPr>
          <w:iCs/>
          <w:vertAlign w:val="superscript"/>
        </w:rPr>
        <w:t>®</w:t>
      </w:r>
      <w:r w:rsidRPr="008E383B">
        <w:rPr>
          <w:iCs/>
        </w:rPr>
        <w:t xml:space="preserve"> and Centene Corporation</w:t>
      </w:r>
      <w:r w:rsidRPr="008E383B">
        <w:rPr>
          <w:iCs/>
          <w:vertAlign w:val="superscript"/>
        </w:rPr>
        <w:t>®</w:t>
      </w:r>
      <w:r w:rsidRPr="008E383B">
        <w:rPr>
          <w:iCs/>
        </w:rPr>
        <w:t xml:space="preserve"> are registered trademarks exclusively owned by Centene Corporation.</w:t>
      </w:r>
    </w:p>
    <w:p w14:paraId="3F600EFE" w14:textId="77777777" w:rsidR="00C75BD4" w:rsidRPr="00980098" w:rsidRDefault="00C75BD4" w:rsidP="00E04CC7"/>
    <w:sectPr w:rsidR="00C75BD4" w:rsidRPr="00980098" w:rsidSect="003902E2">
      <w:type w:val="continuous"/>
      <w:pgSz w:w="12240" w:h="15840" w:code="1"/>
      <w:pgMar w:top="1577"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A71D" w14:textId="77777777" w:rsidR="00CB7F79" w:rsidRDefault="00CB7F79">
      <w:r>
        <w:separator/>
      </w:r>
    </w:p>
  </w:endnote>
  <w:endnote w:type="continuationSeparator" w:id="0">
    <w:p w14:paraId="25A10023" w14:textId="77777777" w:rsidR="00CB7F79" w:rsidRDefault="00CB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771B" w14:textId="77777777" w:rsidR="00255059" w:rsidRDefault="0025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0F63" w14:textId="437557D1"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8F622E">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8F622E">
      <w:rPr>
        <w:b/>
        <w:bCs/>
        <w:noProof/>
      </w:rPr>
      <w:t>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1AFD" w14:textId="60432C69" w:rsidR="002C6AAB" w:rsidRDefault="002C6AAB" w:rsidP="002C6AAB">
    <w:pPr>
      <w:pStyle w:val="Footer"/>
      <w:jc w:val="center"/>
    </w:pPr>
    <w:r>
      <w:t xml:space="preserve">Page </w:t>
    </w:r>
    <w:r>
      <w:fldChar w:fldCharType="begin"/>
    </w:r>
    <w:r>
      <w:instrText xml:space="preserve"> PAGE   \* MERGEFORMAT </w:instrText>
    </w:r>
    <w:r>
      <w:fldChar w:fldCharType="separate"/>
    </w:r>
    <w:r w:rsidR="008F622E">
      <w:rPr>
        <w:noProof/>
      </w:rPr>
      <w:t>1</w:t>
    </w:r>
    <w:r>
      <w:fldChar w:fldCharType="end"/>
    </w:r>
    <w:r>
      <w:t xml:space="preserve"> of </w:t>
    </w:r>
    <w:r w:rsidR="00AF724E">
      <w:rPr>
        <w:noProof/>
      </w:rPr>
      <w:fldChar w:fldCharType="begin"/>
    </w:r>
    <w:r w:rsidR="00AF724E">
      <w:rPr>
        <w:noProof/>
      </w:rPr>
      <w:instrText xml:space="preserve"> NUMPAGES   \* MERGEFORMAT </w:instrText>
    </w:r>
    <w:r w:rsidR="00AF724E">
      <w:rPr>
        <w:noProof/>
      </w:rPr>
      <w:fldChar w:fldCharType="separate"/>
    </w:r>
    <w:r w:rsidR="008F622E">
      <w:rPr>
        <w:noProof/>
      </w:rPr>
      <w:t>7</w:t>
    </w:r>
    <w:r w:rsidR="00AF724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07F5" w14:textId="77777777" w:rsidR="00CB7F79" w:rsidRDefault="00CB7F79">
      <w:r>
        <w:separator/>
      </w:r>
    </w:p>
  </w:footnote>
  <w:footnote w:type="continuationSeparator" w:id="0">
    <w:p w14:paraId="5F203C2E" w14:textId="77777777" w:rsidR="00CB7F79" w:rsidRDefault="00CB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147F" w14:textId="77777777" w:rsidR="00255059" w:rsidRDefault="00255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A94B"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12A3D717" wp14:editId="327F4BFF">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410E8633" w14:textId="77777777" w:rsidR="00DD025A" w:rsidRPr="00B777AF" w:rsidRDefault="00757497" w:rsidP="00B777AF">
    <w:pPr>
      <w:rPr>
        <w:color w:val="00548C"/>
      </w:rPr>
    </w:pPr>
    <w:r>
      <w:rPr>
        <w:rFonts w:ascii="Times New Roman Bold" w:hAnsi="Times New Roman Bold"/>
        <w:b/>
        <w:bCs/>
        <w:color w:val="00548C"/>
      </w:rPr>
      <w:t>Physical Therapy, Occupational Therapy, Speech Therapy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097A" w14:textId="77777777" w:rsidR="009135E0" w:rsidRDefault="00A20F73" w:rsidP="00B777AF">
    <w:pPr>
      <w:pStyle w:val="Header"/>
      <w:jc w:val="right"/>
    </w:pPr>
    <w:r>
      <w:rPr>
        <w:noProof/>
      </w:rPr>
      <w:drawing>
        <wp:inline distT="0" distB="0" distL="0" distR="0" wp14:anchorId="589349C8" wp14:editId="258256D3">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2DC"/>
    <w:multiLevelType w:val="hybridMultilevel"/>
    <w:tmpl w:val="CC4626FA"/>
    <w:lvl w:ilvl="0" w:tplc="C788570C">
      <w:start w:val="1"/>
      <w:numFmt w:val="bullet"/>
      <w:lvlText w:val=""/>
      <w:lvlJc w:val="left"/>
      <w:pPr>
        <w:ind w:left="720" w:hanging="360"/>
      </w:pPr>
      <w:rPr>
        <w:rFonts w:ascii="Symbol" w:hAnsi="Symbol"/>
      </w:rPr>
    </w:lvl>
    <w:lvl w:ilvl="1" w:tplc="CDE09E92">
      <w:start w:val="1"/>
      <w:numFmt w:val="bullet"/>
      <w:lvlText w:val=""/>
      <w:lvlJc w:val="left"/>
      <w:pPr>
        <w:ind w:left="720" w:hanging="360"/>
      </w:pPr>
      <w:rPr>
        <w:rFonts w:ascii="Symbol" w:hAnsi="Symbol"/>
      </w:rPr>
    </w:lvl>
    <w:lvl w:ilvl="2" w:tplc="CA1886AC">
      <w:start w:val="1"/>
      <w:numFmt w:val="bullet"/>
      <w:lvlText w:val=""/>
      <w:lvlJc w:val="left"/>
      <w:pPr>
        <w:ind w:left="720" w:hanging="360"/>
      </w:pPr>
      <w:rPr>
        <w:rFonts w:ascii="Symbol" w:hAnsi="Symbol"/>
      </w:rPr>
    </w:lvl>
    <w:lvl w:ilvl="3" w:tplc="EDEAADA4">
      <w:start w:val="1"/>
      <w:numFmt w:val="bullet"/>
      <w:lvlText w:val=""/>
      <w:lvlJc w:val="left"/>
      <w:pPr>
        <w:ind w:left="720" w:hanging="360"/>
      </w:pPr>
      <w:rPr>
        <w:rFonts w:ascii="Symbol" w:hAnsi="Symbol"/>
      </w:rPr>
    </w:lvl>
    <w:lvl w:ilvl="4" w:tplc="01E4D668">
      <w:start w:val="1"/>
      <w:numFmt w:val="bullet"/>
      <w:lvlText w:val=""/>
      <w:lvlJc w:val="left"/>
      <w:pPr>
        <w:ind w:left="720" w:hanging="360"/>
      </w:pPr>
      <w:rPr>
        <w:rFonts w:ascii="Symbol" w:hAnsi="Symbol"/>
      </w:rPr>
    </w:lvl>
    <w:lvl w:ilvl="5" w:tplc="CBA40C44">
      <w:start w:val="1"/>
      <w:numFmt w:val="bullet"/>
      <w:lvlText w:val=""/>
      <w:lvlJc w:val="left"/>
      <w:pPr>
        <w:ind w:left="720" w:hanging="360"/>
      </w:pPr>
      <w:rPr>
        <w:rFonts w:ascii="Symbol" w:hAnsi="Symbol"/>
      </w:rPr>
    </w:lvl>
    <w:lvl w:ilvl="6" w:tplc="D5A26436">
      <w:start w:val="1"/>
      <w:numFmt w:val="bullet"/>
      <w:lvlText w:val=""/>
      <w:lvlJc w:val="left"/>
      <w:pPr>
        <w:ind w:left="720" w:hanging="360"/>
      </w:pPr>
      <w:rPr>
        <w:rFonts w:ascii="Symbol" w:hAnsi="Symbol"/>
      </w:rPr>
    </w:lvl>
    <w:lvl w:ilvl="7" w:tplc="F3B64C78">
      <w:start w:val="1"/>
      <w:numFmt w:val="bullet"/>
      <w:lvlText w:val=""/>
      <w:lvlJc w:val="left"/>
      <w:pPr>
        <w:ind w:left="720" w:hanging="360"/>
      </w:pPr>
      <w:rPr>
        <w:rFonts w:ascii="Symbol" w:hAnsi="Symbol"/>
      </w:rPr>
    </w:lvl>
    <w:lvl w:ilvl="8" w:tplc="16EA960A">
      <w:start w:val="1"/>
      <w:numFmt w:val="bullet"/>
      <w:lvlText w:val=""/>
      <w:lvlJc w:val="left"/>
      <w:pPr>
        <w:ind w:left="720" w:hanging="360"/>
      </w:pPr>
      <w:rPr>
        <w:rFonts w:ascii="Symbol" w:hAnsi="Symbol"/>
      </w:r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75D5C"/>
    <w:multiLevelType w:val="hybridMultilevel"/>
    <w:tmpl w:val="C8FAA68E"/>
    <w:lvl w:ilvl="0" w:tplc="F85C9D98">
      <w:start w:val="1"/>
      <w:numFmt w:val="upperLetter"/>
      <w:lvlText w:val="%1."/>
      <w:lvlJc w:val="left"/>
      <w:pPr>
        <w:tabs>
          <w:tab w:val="num" w:pos="540"/>
        </w:tabs>
        <w:ind w:left="540" w:hanging="360"/>
      </w:pPr>
      <w:rPr>
        <w:b w:val="0"/>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71208"/>
    <w:multiLevelType w:val="hybridMultilevel"/>
    <w:tmpl w:val="D152D67C"/>
    <w:lvl w:ilvl="0" w:tplc="FCB66514">
      <w:start w:val="1"/>
      <w:numFmt w:val="bullet"/>
      <w:lvlText w:val=""/>
      <w:lvlJc w:val="left"/>
      <w:pPr>
        <w:ind w:left="720" w:hanging="360"/>
      </w:pPr>
      <w:rPr>
        <w:rFonts w:ascii="Symbol" w:hAnsi="Symbol"/>
      </w:rPr>
    </w:lvl>
    <w:lvl w:ilvl="1" w:tplc="3142FA1A">
      <w:start w:val="1"/>
      <w:numFmt w:val="bullet"/>
      <w:lvlText w:val=""/>
      <w:lvlJc w:val="left"/>
      <w:pPr>
        <w:ind w:left="720" w:hanging="360"/>
      </w:pPr>
      <w:rPr>
        <w:rFonts w:ascii="Symbol" w:hAnsi="Symbol"/>
      </w:rPr>
    </w:lvl>
    <w:lvl w:ilvl="2" w:tplc="772689FE">
      <w:start w:val="1"/>
      <w:numFmt w:val="bullet"/>
      <w:lvlText w:val=""/>
      <w:lvlJc w:val="left"/>
      <w:pPr>
        <w:ind w:left="720" w:hanging="360"/>
      </w:pPr>
      <w:rPr>
        <w:rFonts w:ascii="Symbol" w:hAnsi="Symbol"/>
      </w:rPr>
    </w:lvl>
    <w:lvl w:ilvl="3" w:tplc="5EE4AB70">
      <w:start w:val="1"/>
      <w:numFmt w:val="bullet"/>
      <w:lvlText w:val=""/>
      <w:lvlJc w:val="left"/>
      <w:pPr>
        <w:ind w:left="720" w:hanging="360"/>
      </w:pPr>
      <w:rPr>
        <w:rFonts w:ascii="Symbol" w:hAnsi="Symbol"/>
      </w:rPr>
    </w:lvl>
    <w:lvl w:ilvl="4" w:tplc="595ED6AC">
      <w:start w:val="1"/>
      <w:numFmt w:val="bullet"/>
      <w:lvlText w:val=""/>
      <w:lvlJc w:val="left"/>
      <w:pPr>
        <w:ind w:left="720" w:hanging="360"/>
      </w:pPr>
      <w:rPr>
        <w:rFonts w:ascii="Symbol" w:hAnsi="Symbol"/>
      </w:rPr>
    </w:lvl>
    <w:lvl w:ilvl="5" w:tplc="3502D73A">
      <w:start w:val="1"/>
      <w:numFmt w:val="bullet"/>
      <w:lvlText w:val=""/>
      <w:lvlJc w:val="left"/>
      <w:pPr>
        <w:ind w:left="720" w:hanging="360"/>
      </w:pPr>
      <w:rPr>
        <w:rFonts w:ascii="Symbol" w:hAnsi="Symbol"/>
      </w:rPr>
    </w:lvl>
    <w:lvl w:ilvl="6" w:tplc="5E9A8DC0">
      <w:start w:val="1"/>
      <w:numFmt w:val="bullet"/>
      <w:lvlText w:val=""/>
      <w:lvlJc w:val="left"/>
      <w:pPr>
        <w:ind w:left="720" w:hanging="360"/>
      </w:pPr>
      <w:rPr>
        <w:rFonts w:ascii="Symbol" w:hAnsi="Symbol"/>
      </w:rPr>
    </w:lvl>
    <w:lvl w:ilvl="7" w:tplc="73BA26A4">
      <w:start w:val="1"/>
      <w:numFmt w:val="bullet"/>
      <w:lvlText w:val=""/>
      <w:lvlJc w:val="left"/>
      <w:pPr>
        <w:ind w:left="720" w:hanging="360"/>
      </w:pPr>
      <w:rPr>
        <w:rFonts w:ascii="Symbol" w:hAnsi="Symbol"/>
      </w:rPr>
    </w:lvl>
    <w:lvl w:ilvl="8" w:tplc="D2407CBC">
      <w:start w:val="1"/>
      <w:numFmt w:val="bullet"/>
      <w:lvlText w:val=""/>
      <w:lvlJc w:val="left"/>
      <w:pPr>
        <w:ind w:left="720" w:hanging="360"/>
      </w:pPr>
      <w:rPr>
        <w:rFonts w:ascii="Symbol" w:hAnsi="Symbol"/>
      </w:rPr>
    </w:lvl>
  </w:abstractNum>
  <w:abstractNum w:abstractNumId="5" w15:restartNumberingAfterBreak="0">
    <w:nsid w:val="10C337BE"/>
    <w:multiLevelType w:val="hybridMultilevel"/>
    <w:tmpl w:val="8490F660"/>
    <w:lvl w:ilvl="0" w:tplc="7BA2619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461EF1"/>
    <w:multiLevelType w:val="hybridMultilevel"/>
    <w:tmpl w:val="E2EE55FE"/>
    <w:lvl w:ilvl="0" w:tplc="7AAED7F6">
      <w:start w:val="1"/>
      <w:numFmt w:val="decimal"/>
      <w:lvlText w:val="%1."/>
      <w:lvlJc w:val="left"/>
      <w:pPr>
        <w:ind w:left="13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E782A"/>
    <w:multiLevelType w:val="hybridMultilevel"/>
    <w:tmpl w:val="DB001D58"/>
    <w:lvl w:ilvl="0" w:tplc="F85C9D98">
      <w:start w:val="1"/>
      <w:numFmt w:val="upperLetter"/>
      <w:lvlText w:val="%1."/>
      <w:lvlJc w:val="left"/>
      <w:pPr>
        <w:ind w:left="270" w:hanging="360"/>
      </w:pPr>
      <w:rPr>
        <w:b w:val="0"/>
        <w:i w:val="0"/>
      </w:rPr>
    </w:lvl>
    <w:lvl w:ilvl="1" w:tplc="050CF054">
      <w:start w:val="1"/>
      <w:numFmt w:val="decimal"/>
      <w:lvlText w:val="%2."/>
      <w:lvlJc w:val="left"/>
      <w:pPr>
        <w:ind w:left="990" w:hanging="360"/>
      </w:pPr>
      <w:rPr>
        <w:b w:val="0"/>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F096D"/>
    <w:multiLevelType w:val="hybridMultilevel"/>
    <w:tmpl w:val="71BEFBEC"/>
    <w:lvl w:ilvl="0" w:tplc="F85C9D98">
      <w:start w:val="1"/>
      <w:numFmt w:val="upperLetter"/>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D0535"/>
    <w:multiLevelType w:val="hybridMultilevel"/>
    <w:tmpl w:val="BC36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662C5"/>
    <w:multiLevelType w:val="hybridMultilevel"/>
    <w:tmpl w:val="0488231E"/>
    <w:lvl w:ilvl="0" w:tplc="0409000F">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DD393E"/>
    <w:multiLevelType w:val="hybridMultilevel"/>
    <w:tmpl w:val="18606BBC"/>
    <w:lvl w:ilvl="0" w:tplc="0409000F">
      <w:start w:val="1"/>
      <w:numFmt w:val="decimal"/>
      <w:lvlText w:val="%1."/>
      <w:lvlJc w:val="left"/>
      <w:pPr>
        <w:tabs>
          <w:tab w:val="num" w:pos="1980"/>
        </w:tabs>
        <w:ind w:left="198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9511256"/>
    <w:multiLevelType w:val="hybridMultilevel"/>
    <w:tmpl w:val="24CE6090"/>
    <w:lvl w:ilvl="0" w:tplc="E60C1620">
      <w:start w:val="1"/>
      <w:numFmt w:val="upperRoman"/>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7B6E9B"/>
    <w:multiLevelType w:val="hybridMultilevel"/>
    <w:tmpl w:val="22A6A468"/>
    <w:lvl w:ilvl="0" w:tplc="A440B5BC">
      <w:start w:val="1"/>
      <w:numFmt w:val="bullet"/>
      <w:lvlText w:val=""/>
      <w:lvlJc w:val="left"/>
      <w:pPr>
        <w:ind w:left="1080" w:hanging="360"/>
      </w:pPr>
      <w:rPr>
        <w:rFonts w:ascii="Symbol" w:hAnsi="Symbol"/>
      </w:rPr>
    </w:lvl>
    <w:lvl w:ilvl="1" w:tplc="8F2611A6">
      <w:start w:val="1"/>
      <w:numFmt w:val="bullet"/>
      <w:lvlText w:val=""/>
      <w:lvlJc w:val="left"/>
      <w:pPr>
        <w:ind w:left="1080" w:hanging="360"/>
      </w:pPr>
      <w:rPr>
        <w:rFonts w:ascii="Symbol" w:hAnsi="Symbol"/>
      </w:rPr>
    </w:lvl>
    <w:lvl w:ilvl="2" w:tplc="4976C44A">
      <w:start w:val="1"/>
      <w:numFmt w:val="bullet"/>
      <w:lvlText w:val=""/>
      <w:lvlJc w:val="left"/>
      <w:pPr>
        <w:ind w:left="1080" w:hanging="360"/>
      </w:pPr>
      <w:rPr>
        <w:rFonts w:ascii="Symbol" w:hAnsi="Symbol"/>
      </w:rPr>
    </w:lvl>
    <w:lvl w:ilvl="3" w:tplc="E572F8DE">
      <w:start w:val="1"/>
      <w:numFmt w:val="bullet"/>
      <w:lvlText w:val=""/>
      <w:lvlJc w:val="left"/>
      <w:pPr>
        <w:ind w:left="1080" w:hanging="360"/>
      </w:pPr>
      <w:rPr>
        <w:rFonts w:ascii="Symbol" w:hAnsi="Symbol"/>
      </w:rPr>
    </w:lvl>
    <w:lvl w:ilvl="4" w:tplc="FB966C8A">
      <w:start w:val="1"/>
      <w:numFmt w:val="bullet"/>
      <w:lvlText w:val=""/>
      <w:lvlJc w:val="left"/>
      <w:pPr>
        <w:ind w:left="1080" w:hanging="360"/>
      </w:pPr>
      <w:rPr>
        <w:rFonts w:ascii="Symbol" w:hAnsi="Symbol"/>
      </w:rPr>
    </w:lvl>
    <w:lvl w:ilvl="5" w:tplc="71A68AFA">
      <w:start w:val="1"/>
      <w:numFmt w:val="bullet"/>
      <w:lvlText w:val=""/>
      <w:lvlJc w:val="left"/>
      <w:pPr>
        <w:ind w:left="1080" w:hanging="360"/>
      </w:pPr>
      <w:rPr>
        <w:rFonts w:ascii="Symbol" w:hAnsi="Symbol"/>
      </w:rPr>
    </w:lvl>
    <w:lvl w:ilvl="6" w:tplc="3D1010E2">
      <w:start w:val="1"/>
      <w:numFmt w:val="bullet"/>
      <w:lvlText w:val=""/>
      <w:lvlJc w:val="left"/>
      <w:pPr>
        <w:ind w:left="1080" w:hanging="360"/>
      </w:pPr>
      <w:rPr>
        <w:rFonts w:ascii="Symbol" w:hAnsi="Symbol"/>
      </w:rPr>
    </w:lvl>
    <w:lvl w:ilvl="7" w:tplc="FCE467FA">
      <w:start w:val="1"/>
      <w:numFmt w:val="bullet"/>
      <w:lvlText w:val=""/>
      <w:lvlJc w:val="left"/>
      <w:pPr>
        <w:ind w:left="1080" w:hanging="360"/>
      </w:pPr>
      <w:rPr>
        <w:rFonts w:ascii="Symbol" w:hAnsi="Symbol"/>
      </w:rPr>
    </w:lvl>
    <w:lvl w:ilvl="8" w:tplc="60C6E276">
      <w:start w:val="1"/>
      <w:numFmt w:val="bullet"/>
      <w:lvlText w:val=""/>
      <w:lvlJc w:val="left"/>
      <w:pPr>
        <w:ind w:left="1080" w:hanging="360"/>
      </w:pPr>
      <w:rPr>
        <w:rFonts w:ascii="Symbol" w:hAnsi="Symbol"/>
      </w:rPr>
    </w:lvl>
  </w:abstractNum>
  <w:abstractNum w:abstractNumId="24"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22450"/>
    <w:multiLevelType w:val="hybridMultilevel"/>
    <w:tmpl w:val="9D52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47473"/>
    <w:multiLevelType w:val="hybridMultilevel"/>
    <w:tmpl w:val="4AEA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2B051C"/>
    <w:multiLevelType w:val="hybridMultilevel"/>
    <w:tmpl w:val="4CE2CC9C"/>
    <w:lvl w:ilvl="0" w:tplc="0276E9D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5E3A40"/>
    <w:multiLevelType w:val="hybridMultilevel"/>
    <w:tmpl w:val="37B0ADF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900"/>
        </w:tabs>
        <w:ind w:left="900" w:hanging="360"/>
      </w:pPr>
      <w:rPr>
        <w:b w:val="0"/>
      </w:rPr>
    </w:lvl>
    <w:lvl w:ilvl="2" w:tplc="0409000F">
      <w:start w:val="1"/>
      <w:numFmt w:val="decimal"/>
      <w:lvlText w:val="%3."/>
      <w:lvlJc w:val="left"/>
      <w:pPr>
        <w:tabs>
          <w:tab w:val="num" w:pos="1980"/>
        </w:tabs>
        <w:ind w:left="1980" w:hanging="360"/>
      </w:pPr>
      <w:rPr>
        <w:rFonts w:hint="default"/>
        <w:b w:val="0"/>
        <w:color w:val="000000"/>
      </w:rPr>
    </w:lvl>
    <w:lvl w:ilvl="3" w:tplc="63CAD972">
      <w:start w:val="1"/>
      <w:numFmt w:val="bullet"/>
      <w:lvlText w:val="•"/>
      <w:lvlJc w:val="left"/>
      <w:pPr>
        <w:tabs>
          <w:tab w:val="num" w:pos="2376"/>
        </w:tabs>
        <w:ind w:left="2376" w:hanging="216"/>
      </w:pPr>
      <w:rPr>
        <w:rFonts w:ascii="Arial" w:hAnsi="Arial" w:hint="default"/>
        <w:b/>
        <w:color w:val="000000"/>
        <w:sz w:val="24"/>
      </w:rPr>
    </w:lvl>
    <w:lvl w:ilvl="4" w:tplc="63CAD972">
      <w:start w:val="1"/>
      <w:numFmt w:val="bullet"/>
      <w:lvlText w:val="•"/>
      <w:lvlJc w:val="left"/>
      <w:pPr>
        <w:tabs>
          <w:tab w:val="num" w:pos="3240"/>
        </w:tabs>
        <w:ind w:left="3240" w:hanging="360"/>
      </w:pPr>
      <w:rPr>
        <w:rFonts w:ascii="Arial" w:hAnsi="Arial" w:hint="default"/>
        <w:b/>
        <w:color w:val="000000"/>
      </w:rPr>
    </w:lvl>
    <w:lvl w:ilvl="5" w:tplc="80AE1400">
      <w:start w:val="1"/>
      <w:numFmt w:val="upperLetter"/>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4704F1"/>
    <w:multiLevelType w:val="hybridMultilevel"/>
    <w:tmpl w:val="A1DC0646"/>
    <w:lvl w:ilvl="0" w:tplc="F8D24042">
      <w:start w:val="1"/>
      <w:numFmt w:val="bullet"/>
      <w:lvlText w:val=""/>
      <w:lvlJc w:val="left"/>
      <w:pPr>
        <w:ind w:left="1080" w:hanging="360"/>
      </w:pPr>
      <w:rPr>
        <w:rFonts w:ascii="Symbol" w:hAnsi="Symbol"/>
      </w:rPr>
    </w:lvl>
    <w:lvl w:ilvl="1" w:tplc="A15E2344">
      <w:start w:val="1"/>
      <w:numFmt w:val="bullet"/>
      <w:lvlText w:val=""/>
      <w:lvlJc w:val="left"/>
      <w:pPr>
        <w:ind w:left="1080" w:hanging="360"/>
      </w:pPr>
      <w:rPr>
        <w:rFonts w:ascii="Symbol" w:hAnsi="Symbol"/>
      </w:rPr>
    </w:lvl>
    <w:lvl w:ilvl="2" w:tplc="3B00FE50">
      <w:start w:val="1"/>
      <w:numFmt w:val="bullet"/>
      <w:lvlText w:val=""/>
      <w:lvlJc w:val="left"/>
      <w:pPr>
        <w:ind w:left="1080" w:hanging="360"/>
      </w:pPr>
      <w:rPr>
        <w:rFonts w:ascii="Symbol" w:hAnsi="Symbol"/>
      </w:rPr>
    </w:lvl>
    <w:lvl w:ilvl="3" w:tplc="0422D36A">
      <w:start w:val="1"/>
      <w:numFmt w:val="bullet"/>
      <w:lvlText w:val=""/>
      <w:lvlJc w:val="left"/>
      <w:pPr>
        <w:ind w:left="1080" w:hanging="360"/>
      </w:pPr>
      <w:rPr>
        <w:rFonts w:ascii="Symbol" w:hAnsi="Symbol"/>
      </w:rPr>
    </w:lvl>
    <w:lvl w:ilvl="4" w:tplc="1DBAE0A0">
      <w:start w:val="1"/>
      <w:numFmt w:val="bullet"/>
      <w:lvlText w:val=""/>
      <w:lvlJc w:val="left"/>
      <w:pPr>
        <w:ind w:left="1080" w:hanging="360"/>
      </w:pPr>
      <w:rPr>
        <w:rFonts w:ascii="Symbol" w:hAnsi="Symbol"/>
      </w:rPr>
    </w:lvl>
    <w:lvl w:ilvl="5" w:tplc="F24CF158">
      <w:start w:val="1"/>
      <w:numFmt w:val="bullet"/>
      <w:lvlText w:val=""/>
      <w:lvlJc w:val="left"/>
      <w:pPr>
        <w:ind w:left="1080" w:hanging="360"/>
      </w:pPr>
      <w:rPr>
        <w:rFonts w:ascii="Symbol" w:hAnsi="Symbol"/>
      </w:rPr>
    </w:lvl>
    <w:lvl w:ilvl="6" w:tplc="779AE420">
      <w:start w:val="1"/>
      <w:numFmt w:val="bullet"/>
      <w:lvlText w:val=""/>
      <w:lvlJc w:val="left"/>
      <w:pPr>
        <w:ind w:left="1080" w:hanging="360"/>
      </w:pPr>
      <w:rPr>
        <w:rFonts w:ascii="Symbol" w:hAnsi="Symbol"/>
      </w:rPr>
    </w:lvl>
    <w:lvl w:ilvl="7" w:tplc="575A8DC4">
      <w:start w:val="1"/>
      <w:numFmt w:val="bullet"/>
      <w:lvlText w:val=""/>
      <w:lvlJc w:val="left"/>
      <w:pPr>
        <w:ind w:left="1080" w:hanging="360"/>
      </w:pPr>
      <w:rPr>
        <w:rFonts w:ascii="Symbol" w:hAnsi="Symbol"/>
      </w:rPr>
    </w:lvl>
    <w:lvl w:ilvl="8" w:tplc="FB30EF06">
      <w:start w:val="1"/>
      <w:numFmt w:val="bullet"/>
      <w:lvlText w:val=""/>
      <w:lvlJc w:val="left"/>
      <w:pPr>
        <w:ind w:left="1080" w:hanging="360"/>
      </w:pPr>
      <w:rPr>
        <w:rFonts w:ascii="Symbol" w:hAnsi="Symbol"/>
      </w:rPr>
    </w:lvl>
  </w:abstractNum>
  <w:abstractNum w:abstractNumId="32" w15:restartNumberingAfterBreak="0">
    <w:nsid w:val="5D320C70"/>
    <w:multiLevelType w:val="hybridMultilevel"/>
    <w:tmpl w:val="EEB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F4B10"/>
    <w:multiLevelType w:val="hybridMultilevel"/>
    <w:tmpl w:val="F4CA81D4"/>
    <w:lvl w:ilvl="0" w:tplc="1FCEA22E">
      <w:start w:val="1"/>
      <w:numFmt w:val="upperRoman"/>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0776F"/>
    <w:multiLevelType w:val="hybridMultilevel"/>
    <w:tmpl w:val="354AC9B2"/>
    <w:lvl w:ilvl="0" w:tplc="0409000F">
      <w:start w:val="1"/>
      <w:numFmt w:val="decimal"/>
      <w:lvlText w:val="%1."/>
      <w:lvlJc w:val="left"/>
      <w:pPr>
        <w:tabs>
          <w:tab w:val="num" w:pos="1260"/>
        </w:tabs>
        <w:ind w:left="1260" w:hanging="360"/>
      </w:pPr>
      <w:rPr>
        <w:rFonts w:hint="default"/>
        <w:b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D163F75"/>
    <w:multiLevelType w:val="hybridMultilevel"/>
    <w:tmpl w:val="1CBA727A"/>
    <w:lvl w:ilvl="0" w:tplc="0409000F">
      <w:start w:val="1"/>
      <w:numFmt w:val="decimal"/>
      <w:lvlText w:val="%1."/>
      <w:lvlJc w:val="left"/>
      <w:pPr>
        <w:tabs>
          <w:tab w:val="num" w:pos="1890"/>
        </w:tabs>
        <w:ind w:left="1890" w:hanging="360"/>
      </w:pPr>
      <w:rPr>
        <w:rFonts w:hint="default"/>
        <w:b w:val="0"/>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E6D2BE6"/>
    <w:multiLevelType w:val="hybridMultilevel"/>
    <w:tmpl w:val="3ABEDE5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rPr>
        <w:rFonts w:cs="Times New Roman"/>
      </w:rPr>
    </w:lvl>
    <w:lvl w:ilvl="4" w:tplc="C31A4CD0">
      <w:start w:val="1"/>
      <w:numFmt w:val="upperLetter"/>
      <w:lvlText w:val="%5."/>
      <w:lvlJc w:val="left"/>
      <w:pPr>
        <w:ind w:left="3960" w:hanging="360"/>
      </w:pPr>
      <w:rPr>
        <w:rFonts w:hint="default"/>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EE04714"/>
    <w:multiLevelType w:val="hybridMultilevel"/>
    <w:tmpl w:val="BD40D214"/>
    <w:lvl w:ilvl="0" w:tplc="F85C9D98">
      <w:start w:val="1"/>
      <w:numFmt w:val="upperLetter"/>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AE6455"/>
    <w:multiLevelType w:val="hybridMultilevel"/>
    <w:tmpl w:val="AA424462"/>
    <w:lvl w:ilvl="0" w:tplc="F85C9D98">
      <w:start w:val="1"/>
      <w:numFmt w:val="upperLetter"/>
      <w:lvlText w:val="%1."/>
      <w:lvlJc w:val="left"/>
      <w:pPr>
        <w:ind w:left="720" w:hanging="360"/>
      </w:pPr>
      <w:rPr>
        <w:b w:val="0"/>
        <w:i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F59B3"/>
    <w:multiLevelType w:val="hybridMultilevel"/>
    <w:tmpl w:val="03DC573C"/>
    <w:lvl w:ilvl="0" w:tplc="F08848DC">
      <w:start w:val="1"/>
      <w:numFmt w:val="bullet"/>
      <w:lvlText w:val=""/>
      <w:lvlJc w:val="left"/>
      <w:pPr>
        <w:ind w:left="720" w:hanging="360"/>
      </w:pPr>
      <w:rPr>
        <w:rFonts w:ascii="Symbol" w:hAnsi="Symbol"/>
      </w:rPr>
    </w:lvl>
    <w:lvl w:ilvl="1" w:tplc="8696958A">
      <w:start w:val="1"/>
      <w:numFmt w:val="bullet"/>
      <w:lvlText w:val=""/>
      <w:lvlJc w:val="left"/>
      <w:pPr>
        <w:ind w:left="720" w:hanging="360"/>
      </w:pPr>
      <w:rPr>
        <w:rFonts w:ascii="Symbol" w:hAnsi="Symbol"/>
      </w:rPr>
    </w:lvl>
    <w:lvl w:ilvl="2" w:tplc="327E587A">
      <w:start w:val="1"/>
      <w:numFmt w:val="bullet"/>
      <w:lvlText w:val=""/>
      <w:lvlJc w:val="left"/>
      <w:pPr>
        <w:ind w:left="720" w:hanging="360"/>
      </w:pPr>
      <w:rPr>
        <w:rFonts w:ascii="Symbol" w:hAnsi="Symbol"/>
      </w:rPr>
    </w:lvl>
    <w:lvl w:ilvl="3" w:tplc="CFACB020">
      <w:start w:val="1"/>
      <w:numFmt w:val="bullet"/>
      <w:lvlText w:val=""/>
      <w:lvlJc w:val="left"/>
      <w:pPr>
        <w:ind w:left="720" w:hanging="360"/>
      </w:pPr>
      <w:rPr>
        <w:rFonts w:ascii="Symbol" w:hAnsi="Symbol"/>
      </w:rPr>
    </w:lvl>
    <w:lvl w:ilvl="4" w:tplc="61067A84">
      <w:start w:val="1"/>
      <w:numFmt w:val="bullet"/>
      <w:lvlText w:val=""/>
      <w:lvlJc w:val="left"/>
      <w:pPr>
        <w:ind w:left="720" w:hanging="360"/>
      </w:pPr>
      <w:rPr>
        <w:rFonts w:ascii="Symbol" w:hAnsi="Symbol"/>
      </w:rPr>
    </w:lvl>
    <w:lvl w:ilvl="5" w:tplc="7D00F2EC">
      <w:start w:val="1"/>
      <w:numFmt w:val="bullet"/>
      <w:lvlText w:val=""/>
      <w:lvlJc w:val="left"/>
      <w:pPr>
        <w:ind w:left="720" w:hanging="360"/>
      </w:pPr>
      <w:rPr>
        <w:rFonts w:ascii="Symbol" w:hAnsi="Symbol"/>
      </w:rPr>
    </w:lvl>
    <w:lvl w:ilvl="6" w:tplc="D0641CB8">
      <w:start w:val="1"/>
      <w:numFmt w:val="bullet"/>
      <w:lvlText w:val=""/>
      <w:lvlJc w:val="left"/>
      <w:pPr>
        <w:ind w:left="720" w:hanging="360"/>
      </w:pPr>
      <w:rPr>
        <w:rFonts w:ascii="Symbol" w:hAnsi="Symbol"/>
      </w:rPr>
    </w:lvl>
    <w:lvl w:ilvl="7" w:tplc="2DAEB628">
      <w:start w:val="1"/>
      <w:numFmt w:val="bullet"/>
      <w:lvlText w:val=""/>
      <w:lvlJc w:val="left"/>
      <w:pPr>
        <w:ind w:left="720" w:hanging="360"/>
      </w:pPr>
      <w:rPr>
        <w:rFonts w:ascii="Symbol" w:hAnsi="Symbol"/>
      </w:rPr>
    </w:lvl>
    <w:lvl w:ilvl="8" w:tplc="94DE92BA">
      <w:start w:val="1"/>
      <w:numFmt w:val="bullet"/>
      <w:lvlText w:val=""/>
      <w:lvlJc w:val="left"/>
      <w:pPr>
        <w:ind w:left="720" w:hanging="360"/>
      </w:pPr>
      <w:rPr>
        <w:rFonts w:ascii="Symbol" w:hAnsi="Symbol"/>
      </w:rPr>
    </w:lvl>
  </w:abstractNum>
  <w:abstractNum w:abstractNumId="43" w15:restartNumberingAfterBreak="0">
    <w:nsid w:val="7216171F"/>
    <w:multiLevelType w:val="hybridMultilevel"/>
    <w:tmpl w:val="65B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3358E"/>
    <w:multiLevelType w:val="hybridMultilevel"/>
    <w:tmpl w:val="5F7686EE"/>
    <w:lvl w:ilvl="0" w:tplc="879E5B8A">
      <w:start w:val="1"/>
      <w:numFmt w:val="decimal"/>
      <w:lvlText w:val="%1."/>
      <w:lvlJc w:val="left"/>
      <w:pPr>
        <w:tabs>
          <w:tab w:val="num" w:pos="3240"/>
        </w:tabs>
        <w:ind w:left="3240" w:hanging="360"/>
      </w:pPr>
      <w:rPr>
        <w:b w:val="0"/>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75B32CC2"/>
    <w:multiLevelType w:val="hybridMultilevel"/>
    <w:tmpl w:val="7416EB7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9">
      <w:start w:val="1"/>
      <w:numFmt w:val="lowerLetter"/>
      <w:lvlText w:val="%3."/>
      <w:lvlJc w:val="left"/>
      <w:pPr>
        <w:ind w:left="2520" w:hanging="180"/>
      </w:pPr>
      <w:rPr>
        <w:rFonts w:hint="default"/>
      </w:rPr>
    </w:lvl>
    <w:lvl w:ilvl="3" w:tplc="0409000F">
      <w:start w:val="1"/>
      <w:numFmt w:val="decimal"/>
      <w:lvlText w:val="%4."/>
      <w:lvlJc w:val="left"/>
      <w:pPr>
        <w:ind w:left="3240" w:hanging="360"/>
      </w:pPr>
      <w:rPr>
        <w:rFonts w:cs="Times New Roman"/>
      </w:rPr>
    </w:lvl>
    <w:lvl w:ilvl="4" w:tplc="0409000F">
      <w:start w:val="1"/>
      <w:numFmt w:val="decimal"/>
      <w:lvlText w:val="%5."/>
      <w:lvlJc w:val="left"/>
      <w:pPr>
        <w:ind w:left="3960" w:hanging="360"/>
      </w:pPr>
      <w:rPr>
        <w:rFonts w:hint="default"/>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76DA6A5B"/>
    <w:multiLevelType w:val="hybridMultilevel"/>
    <w:tmpl w:val="F5F0C21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77F82D53"/>
    <w:multiLevelType w:val="hybridMultilevel"/>
    <w:tmpl w:val="0012EE9C"/>
    <w:lvl w:ilvl="0" w:tplc="F85C9D98">
      <w:start w:val="1"/>
      <w:numFmt w:val="upperLetter"/>
      <w:lvlText w:val="%1."/>
      <w:lvlJc w:val="left"/>
      <w:pPr>
        <w:tabs>
          <w:tab w:val="num" w:pos="1080"/>
        </w:tabs>
        <w:ind w:left="1080" w:hanging="360"/>
      </w:pPr>
      <w:rPr>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CC01740"/>
    <w:multiLevelType w:val="hybridMultilevel"/>
    <w:tmpl w:val="D978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E3D0A"/>
    <w:multiLevelType w:val="hybridMultilevel"/>
    <w:tmpl w:val="861A07C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3819C5"/>
    <w:multiLevelType w:val="hybridMultilevel"/>
    <w:tmpl w:val="BC7A4D32"/>
    <w:lvl w:ilvl="0" w:tplc="C31A4CD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51"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2039424219">
    <w:abstractNumId w:val="51"/>
  </w:num>
  <w:num w:numId="2" w16cid:durableId="596181005">
    <w:abstractNumId w:val="1"/>
  </w:num>
  <w:num w:numId="3" w16cid:durableId="1897885674">
    <w:abstractNumId w:val="14"/>
  </w:num>
  <w:num w:numId="4" w16cid:durableId="195698906">
    <w:abstractNumId w:val="20"/>
  </w:num>
  <w:num w:numId="5" w16cid:durableId="1753626623">
    <w:abstractNumId w:val="22"/>
  </w:num>
  <w:num w:numId="6" w16cid:durableId="848328227">
    <w:abstractNumId w:val="33"/>
  </w:num>
  <w:num w:numId="7" w16cid:durableId="943607824">
    <w:abstractNumId w:val="35"/>
  </w:num>
  <w:num w:numId="8" w16cid:durableId="1126894422">
    <w:abstractNumId w:val="3"/>
  </w:num>
  <w:num w:numId="9" w16cid:durableId="445925290">
    <w:abstractNumId w:val="27"/>
  </w:num>
  <w:num w:numId="10" w16cid:durableId="565065350">
    <w:abstractNumId w:val="11"/>
  </w:num>
  <w:num w:numId="11" w16cid:durableId="1076049730">
    <w:abstractNumId w:val="49"/>
  </w:num>
  <w:num w:numId="12" w16cid:durableId="1082794658">
    <w:abstractNumId w:val="19"/>
  </w:num>
  <w:num w:numId="13" w16cid:durableId="414788847">
    <w:abstractNumId w:val="18"/>
  </w:num>
  <w:num w:numId="14" w16cid:durableId="1780564999">
    <w:abstractNumId w:val="8"/>
  </w:num>
  <w:num w:numId="15" w16cid:durableId="137646351">
    <w:abstractNumId w:val="12"/>
  </w:num>
  <w:num w:numId="16" w16cid:durableId="825249123">
    <w:abstractNumId w:val="40"/>
  </w:num>
  <w:num w:numId="17" w16cid:durableId="1158838832">
    <w:abstractNumId w:val="28"/>
  </w:num>
  <w:num w:numId="18" w16cid:durableId="243420455">
    <w:abstractNumId w:val="24"/>
  </w:num>
  <w:num w:numId="19" w16cid:durableId="468980783">
    <w:abstractNumId w:val="10"/>
  </w:num>
  <w:num w:numId="20" w16cid:durableId="2027630495">
    <w:abstractNumId w:val="6"/>
  </w:num>
  <w:num w:numId="21" w16cid:durableId="1812601465">
    <w:abstractNumId w:val="34"/>
  </w:num>
  <w:num w:numId="22" w16cid:durableId="2094814509">
    <w:abstractNumId w:val="30"/>
  </w:num>
  <w:num w:numId="23" w16cid:durableId="1405495600">
    <w:abstractNumId w:val="9"/>
  </w:num>
  <w:num w:numId="24" w16cid:durableId="237448878">
    <w:abstractNumId w:val="44"/>
  </w:num>
  <w:num w:numId="25" w16cid:durableId="1441487560">
    <w:abstractNumId w:val="2"/>
  </w:num>
  <w:num w:numId="26" w16cid:durableId="1231966745">
    <w:abstractNumId w:val="39"/>
  </w:num>
  <w:num w:numId="27" w16cid:durableId="1095439313">
    <w:abstractNumId w:val="46"/>
  </w:num>
  <w:num w:numId="28" w16cid:durableId="1264611224">
    <w:abstractNumId w:val="47"/>
  </w:num>
  <w:num w:numId="29" w16cid:durableId="678889620">
    <w:abstractNumId w:val="13"/>
  </w:num>
  <w:num w:numId="30" w16cid:durableId="1348483443">
    <w:abstractNumId w:val="17"/>
  </w:num>
  <w:num w:numId="31" w16cid:durableId="849101178">
    <w:abstractNumId w:val="16"/>
  </w:num>
  <w:num w:numId="32" w16cid:durableId="1037046513">
    <w:abstractNumId w:val="37"/>
  </w:num>
  <w:num w:numId="33" w16cid:durableId="24916926">
    <w:abstractNumId w:val="36"/>
  </w:num>
  <w:num w:numId="34" w16cid:durableId="879510752">
    <w:abstractNumId w:val="21"/>
  </w:num>
  <w:num w:numId="35" w16cid:durableId="1005205789">
    <w:abstractNumId w:val="38"/>
  </w:num>
  <w:num w:numId="36" w16cid:durableId="1255632854">
    <w:abstractNumId w:val="29"/>
  </w:num>
  <w:num w:numId="37" w16cid:durableId="640813352">
    <w:abstractNumId w:val="41"/>
  </w:num>
  <w:num w:numId="38" w16cid:durableId="882865921">
    <w:abstractNumId w:val="5"/>
  </w:num>
  <w:num w:numId="39" w16cid:durableId="1606116871">
    <w:abstractNumId w:val="45"/>
  </w:num>
  <w:num w:numId="40" w16cid:durableId="206308070">
    <w:abstractNumId w:val="50"/>
  </w:num>
  <w:num w:numId="41" w16cid:durableId="927621803">
    <w:abstractNumId w:val="15"/>
  </w:num>
  <w:num w:numId="42" w16cid:durableId="567496831">
    <w:abstractNumId w:val="32"/>
  </w:num>
  <w:num w:numId="43" w16cid:durableId="1907715274">
    <w:abstractNumId w:val="26"/>
  </w:num>
  <w:num w:numId="44" w16cid:durableId="250311213">
    <w:abstractNumId w:val="43"/>
  </w:num>
  <w:num w:numId="45" w16cid:durableId="835849613">
    <w:abstractNumId w:val="48"/>
  </w:num>
  <w:num w:numId="46" w16cid:durableId="1889418859">
    <w:abstractNumId w:val="25"/>
  </w:num>
  <w:num w:numId="47" w16cid:durableId="763385104">
    <w:abstractNumId w:val="31"/>
  </w:num>
  <w:num w:numId="48" w16cid:durableId="620038737">
    <w:abstractNumId w:val="23"/>
  </w:num>
  <w:num w:numId="49" w16cid:durableId="1518274156">
    <w:abstractNumId w:val="4"/>
  </w:num>
  <w:num w:numId="50" w16cid:durableId="1247495512">
    <w:abstractNumId w:val="0"/>
  </w:num>
  <w:num w:numId="51" w16cid:durableId="1141119499">
    <w:abstractNumId w:val="42"/>
  </w:num>
  <w:num w:numId="52" w16cid:durableId="31071261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E9"/>
    <w:rsid w:val="00001C66"/>
    <w:rsid w:val="00007A9D"/>
    <w:rsid w:val="00025A06"/>
    <w:rsid w:val="000308F1"/>
    <w:rsid w:val="00032D3F"/>
    <w:rsid w:val="0003739F"/>
    <w:rsid w:val="00042B67"/>
    <w:rsid w:val="00045D9F"/>
    <w:rsid w:val="000465DE"/>
    <w:rsid w:val="0004733E"/>
    <w:rsid w:val="0005683C"/>
    <w:rsid w:val="00057871"/>
    <w:rsid w:val="00060509"/>
    <w:rsid w:val="000609C1"/>
    <w:rsid w:val="00083740"/>
    <w:rsid w:val="00094136"/>
    <w:rsid w:val="00094EE4"/>
    <w:rsid w:val="000975BC"/>
    <w:rsid w:val="000B0606"/>
    <w:rsid w:val="000B2BD6"/>
    <w:rsid w:val="000B6B9B"/>
    <w:rsid w:val="000C0660"/>
    <w:rsid w:val="000D37BC"/>
    <w:rsid w:val="000D6F9D"/>
    <w:rsid w:val="000D7E4E"/>
    <w:rsid w:val="000E3BCB"/>
    <w:rsid w:val="000F10C2"/>
    <w:rsid w:val="000F2BAD"/>
    <w:rsid w:val="000F7730"/>
    <w:rsid w:val="00103C34"/>
    <w:rsid w:val="001107A3"/>
    <w:rsid w:val="001122DE"/>
    <w:rsid w:val="001148A8"/>
    <w:rsid w:val="00114A54"/>
    <w:rsid w:val="00116A62"/>
    <w:rsid w:val="0014316D"/>
    <w:rsid w:val="00146730"/>
    <w:rsid w:val="001540F4"/>
    <w:rsid w:val="00155D69"/>
    <w:rsid w:val="0015798B"/>
    <w:rsid w:val="00162579"/>
    <w:rsid w:val="00163B09"/>
    <w:rsid w:val="00170B14"/>
    <w:rsid w:val="001710AB"/>
    <w:rsid w:val="001771C6"/>
    <w:rsid w:val="001800E8"/>
    <w:rsid w:val="001804DF"/>
    <w:rsid w:val="00180798"/>
    <w:rsid w:val="001818D7"/>
    <w:rsid w:val="00185104"/>
    <w:rsid w:val="0018647D"/>
    <w:rsid w:val="00187155"/>
    <w:rsid w:val="0019512D"/>
    <w:rsid w:val="001962BE"/>
    <w:rsid w:val="00196600"/>
    <w:rsid w:val="00196689"/>
    <w:rsid w:val="00196935"/>
    <w:rsid w:val="0019746F"/>
    <w:rsid w:val="001A5B3F"/>
    <w:rsid w:val="001A695E"/>
    <w:rsid w:val="001B4639"/>
    <w:rsid w:val="001B4E8B"/>
    <w:rsid w:val="001C416B"/>
    <w:rsid w:val="001C4631"/>
    <w:rsid w:val="001D0D34"/>
    <w:rsid w:val="001D42ED"/>
    <w:rsid w:val="001D70D4"/>
    <w:rsid w:val="001D7F66"/>
    <w:rsid w:val="001E65D1"/>
    <w:rsid w:val="001E7D12"/>
    <w:rsid w:val="001F6684"/>
    <w:rsid w:val="00205138"/>
    <w:rsid w:val="0020675F"/>
    <w:rsid w:val="002077A3"/>
    <w:rsid w:val="00210BA5"/>
    <w:rsid w:val="00214316"/>
    <w:rsid w:val="002156C5"/>
    <w:rsid w:val="00216079"/>
    <w:rsid w:val="00220736"/>
    <w:rsid w:val="002207B5"/>
    <w:rsid w:val="00220F46"/>
    <w:rsid w:val="00221285"/>
    <w:rsid w:val="00222606"/>
    <w:rsid w:val="00230FE4"/>
    <w:rsid w:val="00233651"/>
    <w:rsid w:val="00242183"/>
    <w:rsid w:val="00243CB6"/>
    <w:rsid w:val="00246665"/>
    <w:rsid w:val="00251912"/>
    <w:rsid w:val="00251E5C"/>
    <w:rsid w:val="00254020"/>
    <w:rsid w:val="0025452A"/>
    <w:rsid w:val="00255059"/>
    <w:rsid w:val="002613A4"/>
    <w:rsid w:val="0027008A"/>
    <w:rsid w:val="00271B40"/>
    <w:rsid w:val="0027710B"/>
    <w:rsid w:val="00285997"/>
    <w:rsid w:val="002915BA"/>
    <w:rsid w:val="00294E43"/>
    <w:rsid w:val="00295C63"/>
    <w:rsid w:val="002A04E5"/>
    <w:rsid w:val="002A205C"/>
    <w:rsid w:val="002A305A"/>
    <w:rsid w:val="002A39EE"/>
    <w:rsid w:val="002B0582"/>
    <w:rsid w:val="002B4FFF"/>
    <w:rsid w:val="002C1748"/>
    <w:rsid w:val="002C25DF"/>
    <w:rsid w:val="002C6AAB"/>
    <w:rsid w:val="002D019A"/>
    <w:rsid w:val="002E48E7"/>
    <w:rsid w:val="002E5639"/>
    <w:rsid w:val="002E630D"/>
    <w:rsid w:val="002F22FD"/>
    <w:rsid w:val="002F792F"/>
    <w:rsid w:val="00306B5E"/>
    <w:rsid w:val="00310963"/>
    <w:rsid w:val="003140D6"/>
    <w:rsid w:val="00324FFD"/>
    <w:rsid w:val="00336E37"/>
    <w:rsid w:val="00350F22"/>
    <w:rsid w:val="003557B6"/>
    <w:rsid w:val="00367F2C"/>
    <w:rsid w:val="003840CC"/>
    <w:rsid w:val="003851C8"/>
    <w:rsid w:val="003902E2"/>
    <w:rsid w:val="00390C4B"/>
    <w:rsid w:val="00392281"/>
    <w:rsid w:val="003A39CF"/>
    <w:rsid w:val="003A6F20"/>
    <w:rsid w:val="003B37D9"/>
    <w:rsid w:val="003B78C6"/>
    <w:rsid w:val="003C1FA8"/>
    <w:rsid w:val="003C3D19"/>
    <w:rsid w:val="003D369D"/>
    <w:rsid w:val="003D7BE7"/>
    <w:rsid w:val="003E50E4"/>
    <w:rsid w:val="003F0C56"/>
    <w:rsid w:val="003F3D44"/>
    <w:rsid w:val="003F61E6"/>
    <w:rsid w:val="003F70FA"/>
    <w:rsid w:val="00404956"/>
    <w:rsid w:val="00426221"/>
    <w:rsid w:val="00430A69"/>
    <w:rsid w:val="00434856"/>
    <w:rsid w:val="004534A4"/>
    <w:rsid w:val="004555A5"/>
    <w:rsid w:val="00455629"/>
    <w:rsid w:val="004628CA"/>
    <w:rsid w:val="00462D1B"/>
    <w:rsid w:val="00464320"/>
    <w:rsid w:val="00467C8E"/>
    <w:rsid w:val="004726DE"/>
    <w:rsid w:val="00472C47"/>
    <w:rsid w:val="00472C6C"/>
    <w:rsid w:val="00474D73"/>
    <w:rsid w:val="00477AA1"/>
    <w:rsid w:val="00480707"/>
    <w:rsid w:val="00480C09"/>
    <w:rsid w:val="004831A6"/>
    <w:rsid w:val="00490B45"/>
    <w:rsid w:val="00493710"/>
    <w:rsid w:val="004938F0"/>
    <w:rsid w:val="00493F01"/>
    <w:rsid w:val="00496BCF"/>
    <w:rsid w:val="00496BEA"/>
    <w:rsid w:val="00497AED"/>
    <w:rsid w:val="004A0B96"/>
    <w:rsid w:val="004A5211"/>
    <w:rsid w:val="004C02CE"/>
    <w:rsid w:val="004C4807"/>
    <w:rsid w:val="004D33E9"/>
    <w:rsid w:val="004D5BE4"/>
    <w:rsid w:val="004D626D"/>
    <w:rsid w:val="004D6B71"/>
    <w:rsid w:val="004D6D36"/>
    <w:rsid w:val="004E0B99"/>
    <w:rsid w:val="004E0CC2"/>
    <w:rsid w:val="004E6AAC"/>
    <w:rsid w:val="004F092B"/>
    <w:rsid w:val="004F1230"/>
    <w:rsid w:val="004F1468"/>
    <w:rsid w:val="004F6394"/>
    <w:rsid w:val="00505830"/>
    <w:rsid w:val="00506D27"/>
    <w:rsid w:val="00507496"/>
    <w:rsid w:val="005103B8"/>
    <w:rsid w:val="005103D1"/>
    <w:rsid w:val="00514168"/>
    <w:rsid w:val="005159DB"/>
    <w:rsid w:val="00516748"/>
    <w:rsid w:val="00533525"/>
    <w:rsid w:val="00535D59"/>
    <w:rsid w:val="005423D4"/>
    <w:rsid w:val="005430C9"/>
    <w:rsid w:val="005537B0"/>
    <w:rsid w:val="005545F2"/>
    <w:rsid w:val="005644BE"/>
    <w:rsid w:val="005651C1"/>
    <w:rsid w:val="00567B60"/>
    <w:rsid w:val="00571A72"/>
    <w:rsid w:val="00573169"/>
    <w:rsid w:val="0057595A"/>
    <w:rsid w:val="005776FD"/>
    <w:rsid w:val="005778B0"/>
    <w:rsid w:val="00582F9C"/>
    <w:rsid w:val="00583376"/>
    <w:rsid w:val="005855A6"/>
    <w:rsid w:val="0058600C"/>
    <w:rsid w:val="00587C28"/>
    <w:rsid w:val="00591371"/>
    <w:rsid w:val="00597F16"/>
    <w:rsid w:val="005A5AE4"/>
    <w:rsid w:val="005A7F6D"/>
    <w:rsid w:val="005B06A0"/>
    <w:rsid w:val="005B0BF8"/>
    <w:rsid w:val="005B0FF8"/>
    <w:rsid w:val="005B1D66"/>
    <w:rsid w:val="005B2F30"/>
    <w:rsid w:val="005B64E0"/>
    <w:rsid w:val="005C17DF"/>
    <w:rsid w:val="005C27B5"/>
    <w:rsid w:val="005C2D0E"/>
    <w:rsid w:val="005C3607"/>
    <w:rsid w:val="005D009F"/>
    <w:rsid w:val="005D2D09"/>
    <w:rsid w:val="005D42A5"/>
    <w:rsid w:val="005D5146"/>
    <w:rsid w:val="005D7444"/>
    <w:rsid w:val="005D74EB"/>
    <w:rsid w:val="005D75D2"/>
    <w:rsid w:val="005D7B81"/>
    <w:rsid w:val="005E1AF0"/>
    <w:rsid w:val="005E2873"/>
    <w:rsid w:val="005E411E"/>
    <w:rsid w:val="005F11F9"/>
    <w:rsid w:val="005F415C"/>
    <w:rsid w:val="006002DE"/>
    <w:rsid w:val="00600EBE"/>
    <w:rsid w:val="00605DD6"/>
    <w:rsid w:val="00614466"/>
    <w:rsid w:val="0061455B"/>
    <w:rsid w:val="00620624"/>
    <w:rsid w:val="00641DDB"/>
    <w:rsid w:val="006423BA"/>
    <w:rsid w:val="006474BB"/>
    <w:rsid w:val="0065714D"/>
    <w:rsid w:val="006571FA"/>
    <w:rsid w:val="006644F7"/>
    <w:rsid w:val="00664B2F"/>
    <w:rsid w:val="006664E9"/>
    <w:rsid w:val="00670486"/>
    <w:rsid w:val="006737F2"/>
    <w:rsid w:val="00673BEE"/>
    <w:rsid w:val="00676DD9"/>
    <w:rsid w:val="00686910"/>
    <w:rsid w:val="00687A72"/>
    <w:rsid w:val="00690772"/>
    <w:rsid w:val="00690AF3"/>
    <w:rsid w:val="00691335"/>
    <w:rsid w:val="0069148A"/>
    <w:rsid w:val="00697DEE"/>
    <w:rsid w:val="006A2F03"/>
    <w:rsid w:val="006A3525"/>
    <w:rsid w:val="006A6870"/>
    <w:rsid w:val="006B0211"/>
    <w:rsid w:val="006B3B4F"/>
    <w:rsid w:val="006B45F7"/>
    <w:rsid w:val="006B5392"/>
    <w:rsid w:val="006C063C"/>
    <w:rsid w:val="006C2E83"/>
    <w:rsid w:val="006C432E"/>
    <w:rsid w:val="006C74DF"/>
    <w:rsid w:val="006D0111"/>
    <w:rsid w:val="006D10AA"/>
    <w:rsid w:val="006D1CAB"/>
    <w:rsid w:val="006D55F1"/>
    <w:rsid w:val="006D6A23"/>
    <w:rsid w:val="006E548F"/>
    <w:rsid w:val="006E7FE4"/>
    <w:rsid w:val="006F4D70"/>
    <w:rsid w:val="006F68B9"/>
    <w:rsid w:val="0070074A"/>
    <w:rsid w:val="007014A4"/>
    <w:rsid w:val="0070274C"/>
    <w:rsid w:val="00710D99"/>
    <w:rsid w:val="00711377"/>
    <w:rsid w:val="00711A52"/>
    <w:rsid w:val="00712E50"/>
    <w:rsid w:val="00720219"/>
    <w:rsid w:val="00722124"/>
    <w:rsid w:val="00726550"/>
    <w:rsid w:val="007275EC"/>
    <w:rsid w:val="00730C3E"/>
    <w:rsid w:val="007360F9"/>
    <w:rsid w:val="00744250"/>
    <w:rsid w:val="00755207"/>
    <w:rsid w:val="00755C83"/>
    <w:rsid w:val="0075742F"/>
    <w:rsid w:val="00757497"/>
    <w:rsid w:val="00760C5D"/>
    <w:rsid w:val="00762BFC"/>
    <w:rsid w:val="00763A15"/>
    <w:rsid w:val="00765357"/>
    <w:rsid w:val="00767BEE"/>
    <w:rsid w:val="00772B37"/>
    <w:rsid w:val="007736FB"/>
    <w:rsid w:val="007764CE"/>
    <w:rsid w:val="00781B8C"/>
    <w:rsid w:val="00782E7D"/>
    <w:rsid w:val="0079574F"/>
    <w:rsid w:val="007A0BCC"/>
    <w:rsid w:val="007A3B83"/>
    <w:rsid w:val="007A636D"/>
    <w:rsid w:val="007A6AA8"/>
    <w:rsid w:val="007B07AE"/>
    <w:rsid w:val="007B09FB"/>
    <w:rsid w:val="007B50D0"/>
    <w:rsid w:val="007B5877"/>
    <w:rsid w:val="007B7404"/>
    <w:rsid w:val="007C29AE"/>
    <w:rsid w:val="007C5548"/>
    <w:rsid w:val="007C570D"/>
    <w:rsid w:val="007D38F3"/>
    <w:rsid w:val="007D3D0A"/>
    <w:rsid w:val="007D4801"/>
    <w:rsid w:val="007D5847"/>
    <w:rsid w:val="007D5D2A"/>
    <w:rsid w:val="007E3DFF"/>
    <w:rsid w:val="007E61B7"/>
    <w:rsid w:val="007E75A3"/>
    <w:rsid w:val="007F113C"/>
    <w:rsid w:val="007F1D09"/>
    <w:rsid w:val="007F1F19"/>
    <w:rsid w:val="007F27C4"/>
    <w:rsid w:val="00822C67"/>
    <w:rsid w:val="00824D3B"/>
    <w:rsid w:val="0083199D"/>
    <w:rsid w:val="00844BCB"/>
    <w:rsid w:val="00851F16"/>
    <w:rsid w:val="00857C10"/>
    <w:rsid w:val="00867AC5"/>
    <w:rsid w:val="00872846"/>
    <w:rsid w:val="008758E8"/>
    <w:rsid w:val="00875924"/>
    <w:rsid w:val="00877EC7"/>
    <w:rsid w:val="008900CD"/>
    <w:rsid w:val="008914CC"/>
    <w:rsid w:val="00892F59"/>
    <w:rsid w:val="00896E94"/>
    <w:rsid w:val="00897A74"/>
    <w:rsid w:val="00897FE7"/>
    <w:rsid w:val="008A1207"/>
    <w:rsid w:val="008B0705"/>
    <w:rsid w:val="008B0A17"/>
    <w:rsid w:val="008B551B"/>
    <w:rsid w:val="008C4859"/>
    <w:rsid w:val="008C4CF5"/>
    <w:rsid w:val="008C53FB"/>
    <w:rsid w:val="008C6B3A"/>
    <w:rsid w:val="008D1224"/>
    <w:rsid w:val="008D7454"/>
    <w:rsid w:val="008E252D"/>
    <w:rsid w:val="008E383B"/>
    <w:rsid w:val="008E4C70"/>
    <w:rsid w:val="008E5E69"/>
    <w:rsid w:val="008F622E"/>
    <w:rsid w:val="008F7D04"/>
    <w:rsid w:val="009003CF"/>
    <w:rsid w:val="00902C9B"/>
    <w:rsid w:val="009034E4"/>
    <w:rsid w:val="00912C28"/>
    <w:rsid w:val="009135E0"/>
    <w:rsid w:val="00914C4A"/>
    <w:rsid w:val="0091536C"/>
    <w:rsid w:val="00915CA4"/>
    <w:rsid w:val="00923DB2"/>
    <w:rsid w:val="0092666A"/>
    <w:rsid w:val="009308E2"/>
    <w:rsid w:val="00936721"/>
    <w:rsid w:val="00936741"/>
    <w:rsid w:val="00936867"/>
    <w:rsid w:val="00947FB4"/>
    <w:rsid w:val="00950820"/>
    <w:rsid w:val="009516B0"/>
    <w:rsid w:val="00952C74"/>
    <w:rsid w:val="00961071"/>
    <w:rsid w:val="00962BAB"/>
    <w:rsid w:val="00963062"/>
    <w:rsid w:val="0096404C"/>
    <w:rsid w:val="00971DAE"/>
    <w:rsid w:val="009735FA"/>
    <w:rsid w:val="00975AA2"/>
    <w:rsid w:val="00977D27"/>
    <w:rsid w:val="00977ECA"/>
    <w:rsid w:val="00980098"/>
    <w:rsid w:val="0098134C"/>
    <w:rsid w:val="00982180"/>
    <w:rsid w:val="00983626"/>
    <w:rsid w:val="009928B2"/>
    <w:rsid w:val="00993A00"/>
    <w:rsid w:val="009941A2"/>
    <w:rsid w:val="009A0EB9"/>
    <w:rsid w:val="009A7754"/>
    <w:rsid w:val="009B04DF"/>
    <w:rsid w:val="009B1FEE"/>
    <w:rsid w:val="009B436D"/>
    <w:rsid w:val="009B598D"/>
    <w:rsid w:val="009C00D2"/>
    <w:rsid w:val="009C381F"/>
    <w:rsid w:val="009C4C02"/>
    <w:rsid w:val="009C61B2"/>
    <w:rsid w:val="009D2318"/>
    <w:rsid w:val="009D5928"/>
    <w:rsid w:val="009E6F29"/>
    <w:rsid w:val="009F0B09"/>
    <w:rsid w:val="009F279D"/>
    <w:rsid w:val="00A1038A"/>
    <w:rsid w:val="00A14516"/>
    <w:rsid w:val="00A151A6"/>
    <w:rsid w:val="00A2025E"/>
    <w:rsid w:val="00A20F73"/>
    <w:rsid w:val="00A21C55"/>
    <w:rsid w:val="00A2367F"/>
    <w:rsid w:val="00A32809"/>
    <w:rsid w:val="00A34048"/>
    <w:rsid w:val="00A34782"/>
    <w:rsid w:val="00A35FD9"/>
    <w:rsid w:val="00A37A9A"/>
    <w:rsid w:val="00A41969"/>
    <w:rsid w:val="00A43502"/>
    <w:rsid w:val="00A479F0"/>
    <w:rsid w:val="00A60413"/>
    <w:rsid w:val="00A65C09"/>
    <w:rsid w:val="00A71D4C"/>
    <w:rsid w:val="00A724C1"/>
    <w:rsid w:val="00A83658"/>
    <w:rsid w:val="00A83F47"/>
    <w:rsid w:val="00A85489"/>
    <w:rsid w:val="00A87B1F"/>
    <w:rsid w:val="00A93100"/>
    <w:rsid w:val="00AA336E"/>
    <w:rsid w:val="00AA39C2"/>
    <w:rsid w:val="00AA428E"/>
    <w:rsid w:val="00AA5957"/>
    <w:rsid w:val="00AC1B32"/>
    <w:rsid w:val="00AC1DC8"/>
    <w:rsid w:val="00AC2DEB"/>
    <w:rsid w:val="00AC39CF"/>
    <w:rsid w:val="00AC4EBA"/>
    <w:rsid w:val="00AD1AA6"/>
    <w:rsid w:val="00AD2424"/>
    <w:rsid w:val="00AD33BA"/>
    <w:rsid w:val="00AD5EC9"/>
    <w:rsid w:val="00AD7602"/>
    <w:rsid w:val="00AD7C62"/>
    <w:rsid w:val="00AE1F7C"/>
    <w:rsid w:val="00AF1F2A"/>
    <w:rsid w:val="00AF30EF"/>
    <w:rsid w:val="00AF5490"/>
    <w:rsid w:val="00AF5496"/>
    <w:rsid w:val="00AF724E"/>
    <w:rsid w:val="00B007E0"/>
    <w:rsid w:val="00B02ADF"/>
    <w:rsid w:val="00B04557"/>
    <w:rsid w:val="00B1440D"/>
    <w:rsid w:val="00B153EA"/>
    <w:rsid w:val="00B17CCB"/>
    <w:rsid w:val="00B27C00"/>
    <w:rsid w:val="00B374CA"/>
    <w:rsid w:val="00B408FE"/>
    <w:rsid w:val="00B446A2"/>
    <w:rsid w:val="00B4633B"/>
    <w:rsid w:val="00B477A9"/>
    <w:rsid w:val="00B556EB"/>
    <w:rsid w:val="00B62307"/>
    <w:rsid w:val="00B728F7"/>
    <w:rsid w:val="00B777AF"/>
    <w:rsid w:val="00B77F08"/>
    <w:rsid w:val="00B80CAF"/>
    <w:rsid w:val="00B81789"/>
    <w:rsid w:val="00B81FD2"/>
    <w:rsid w:val="00B83535"/>
    <w:rsid w:val="00B91427"/>
    <w:rsid w:val="00B92108"/>
    <w:rsid w:val="00B92DF1"/>
    <w:rsid w:val="00B938E0"/>
    <w:rsid w:val="00B95380"/>
    <w:rsid w:val="00BA2914"/>
    <w:rsid w:val="00BA4D71"/>
    <w:rsid w:val="00BA6C3C"/>
    <w:rsid w:val="00BB646C"/>
    <w:rsid w:val="00BC21B1"/>
    <w:rsid w:val="00BC438C"/>
    <w:rsid w:val="00BC63EB"/>
    <w:rsid w:val="00BC6B72"/>
    <w:rsid w:val="00BD3665"/>
    <w:rsid w:val="00BD40B3"/>
    <w:rsid w:val="00BD6B32"/>
    <w:rsid w:val="00BE4BD9"/>
    <w:rsid w:val="00BE7182"/>
    <w:rsid w:val="00BF4150"/>
    <w:rsid w:val="00C0123C"/>
    <w:rsid w:val="00C01AA6"/>
    <w:rsid w:val="00C01D07"/>
    <w:rsid w:val="00C06228"/>
    <w:rsid w:val="00C06257"/>
    <w:rsid w:val="00C06525"/>
    <w:rsid w:val="00C079B0"/>
    <w:rsid w:val="00C1038D"/>
    <w:rsid w:val="00C10CD6"/>
    <w:rsid w:val="00C110F6"/>
    <w:rsid w:val="00C13E09"/>
    <w:rsid w:val="00C14250"/>
    <w:rsid w:val="00C2297C"/>
    <w:rsid w:val="00C41B0A"/>
    <w:rsid w:val="00C44771"/>
    <w:rsid w:val="00C46EC2"/>
    <w:rsid w:val="00C46F93"/>
    <w:rsid w:val="00C50DD2"/>
    <w:rsid w:val="00C522D2"/>
    <w:rsid w:val="00C64BB4"/>
    <w:rsid w:val="00C65B7A"/>
    <w:rsid w:val="00C73CF5"/>
    <w:rsid w:val="00C757BA"/>
    <w:rsid w:val="00C75BD4"/>
    <w:rsid w:val="00C7768A"/>
    <w:rsid w:val="00C80D68"/>
    <w:rsid w:val="00C85536"/>
    <w:rsid w:val="00C8595F"/>
    <w:rsid w:val="00C93C77"/>
    <w:rsid w:val="00C95B97"/>
    <w:rsid w:val="00C96692"/>
    <w:rsid w:val="00C96847"/>
    <w:rsid w:val="00CA373A"/>
    <w:rsid w:val="00CA53B9"/>
    <w:rsid w:val="00CA5C08"/>
    <w:rsid w:val="00CA6FE4"/>
    <w:rsid w:val="00CB02E3"/>
    <w:rsid w:val="00CB78AB"/>
    <w:rsid w:val="00CB7F79"/>
    <w:rsid w:val="00CC01FA"/>
    <w:rsid w:val="00CC6E4F"/>
    <w:rsid w:val="00CD014E"/>
    <w:rsid w:val="00CD790E"/>
    <w:rsid w:val="00CF148C"/>
    <w:rsid w:val="00CF2624"/>
    <w:rsid w:val="00CF58B9"/>
    <w:rsid w:val="00CF635C"/>
    <w:rsid w:val="00D0301D"/>
    <w:rsid w:val="00D0579B"/>
    <w:rsid w:val="00D060BD"/>
    <w:rsid w:val="00D1174A"/>
    <w:rsid w:val="00D12B4D"/>
    <w:rsid w:val="00D229BC"/>
    <w:rsid w:val="00D33C60"/>
    <w:rsid w:val="00D36448"/>
    <w:rsid w:val="00D423C8"/>
    <w:rsid w:val="00D46E72"/>
    <w:rsid w:val="00D47DB1"/>
    <w:rsid w:val="00D55233"/>
    <w:rsid w:val="00D574CA"/>
    <w:rsid w:val="00D617DC"/>
    <w:rsid w:val="00D664B4"/>
    <w:rsid w:val="00D71BC4"/>
    <w:rsid w:val="00D72E10"/>
    <w:rsid w:val="00D8089A"/>
    <w:rsid w:val="00D81457"/>
    <w:rsid w:val="00DA555F"/>
    <w:rsid w:val="00DA744D"/>
    <w:rsid w:val="00DB1DE9"/>
    <w:rsid w:val="00DB6ABD"/>
    <w:rsid w:val="00DB7073"/>
    <w:rsid w:val="00DC16DD"/>
    <w:rsid w:val="00DC73C9"/>
    <w:rsid w:val="00DD025A"/>
    <w:rsid w:val="00DD6A44"/>
    <w:rsid w:val="00DD6ADB"/>
    <w:rsid w:val="00DD7D7A"/>
    <w:rsid w:val="00DE18E2"/>
    <w:rsid w:val="00DE7B93"/>
    <w:rsid w:val="00DF1960"/>
    <w:rsid w:val="00DF1F61"/>
    <w:rsid w:val="00DF3D58"/>
    <w:rsid w:val="00E03A89"/>
    <w:rsid w:val="00E04CC7"/>
    <w:rsid w:val="00E055C1"/>
    <w:rsid w:val="00E06E1E"/>
    <w:rsid w:val="00E07886"/>
    <w:rsid w:val="00E10D23"/>
    <w:rsid w:val="00E11C31"/>
    <w:rsid w:val="00E2092D"/>
    <w:rsid w:val="00E22FA4"/>
    <w:rsid w:val="00E25799"/>
    <w:rsid w:val="00E318C5"/>
    <w:rsid w:val="00E347A1"/>
    <w:rsid w:val="00E36549"/>
    <w:rsid w:val="00E37EE5"/>
    <w:rsid w:val="00E50E7B"/>
    <w:rsid w:val="00E5107F"/>
    <w:rsid w:val="00E53661"/>
    <w:rsid w:val="00E56733"/>
    <w:rsid w:val="00E567CC"/>
    <w:rsid w:val="00E65CD5"/>
    <w:rsid w:val="00E70C41"/>
    <w:rsid w:val="00E730CD"/>
    <w:rsid w:val="00E767D6"/>
    <w:rsid w:val="00E80CF7"/>
    <w:rsid w:val="00E840E7"/>
    <w:rsid w:val="00E84689"/>
    <w:rsid w:val="00E9120B"/>
    <w:rsid w:val="00E94A04"/>
    <w:rsid w:val="00E9790D"/>
    <w:rsid w:val="00E97C17"/>
    <w:rsid w:val="00EA3263"/>
    <w:rsid w:val="00EA3809"/>
    <w:rsid w:val="00EB00A5"/>
    <w:rsid w:val="00EB1172"/>
    <w:rsid w:val="00EB39CC"/>
    <w:rsid w:val="00EB4786"/>
    <w:rsid w:val="00EB7A1D"/>
    <w:rsid w:val="00EC6091"/>
    <w:rsid w:val="00ED0A0D"/>
    <w:rsid w:val="00ED0B36"/>
    <w:rsid w:val="00ED0DEB"/>
    <w:rsid w:val="00EE258D"/>
    <w:rsid w:val="00EE4C9C"/>
    <w:rsid w:val="00EF4B79"/>
    <w:rsid w:val="00EF5F83"/>
    <w:rsid w:val="00EF6D37"/>
    <w:rsid w:val="00EF7DF3"/>
    <w:rsid w:val="00F03DC0"/>
    <w:rsid w:val="00F12AAA"/>
    <w:rsid w:val="00F157B0"/>
    <w:rsid w:val="00F171DE"/>
    <w:rsid w:val="00F17DF9"/>
    <w:rsid w:val="00F246F6"/>
    <w:rsid w:val="00F2705D"/>
    <w:rsid w:val="00F31D59"/>
    <w:rsid w:val="00F3597E"/>
    <w:rsid w:val="00F36D43"/>
    <w:rsid w:val="00F4218E"/>
    <w:rsid w:val="00F422E1"/>
    <w:rsid w:val="00F42BF4"/>
    <w:rsid w:val="00F448E3"/>
    <w:rsid w:val="00F5069A"/>
    <w:rsid w:val="00F54F14"/>
    <w:rsid w:val="00F609FD"/>
    <w:rsid w:val="00F6273F"/>
    <w:rsid w:val="00F67BBD"/>
    <w:rsid w:val="00F71F8E"/>
    <w:rsid w:val="00F7234F"/>
    <w:rsid w:val="00F72BBC"/>
    <w:rsid w:val="00F74359"/>
    <w:rsid w:val="00F74762"/>
    <w:rsid w:val="00F75CC7"/>
    <w:rsid w:val="00F81106"/>
    <w:rsid w:val="00F81B17"/>
    <w:rsid w:val="00F852F1"/>
    <w:rsid w:val="00F90637"/>
    <w:rsid w:val="00F95133"/>
    <w:rsid w:val="00F9539A"/>
    <w:rsid w:val="00F95C71"/>
    <w:rsid w:val="00FB0592"/>
    <w:rsid w:val="00FB139B"/>
    <w:rsid w:val="00FB2AC4"/>
    <w:rsid w:val="00FB71AC"/>
    <w:rsid w:val="00FD39B7"/>
    <w:rsid w:val="00FD5789"/>
    <w:rsid w:val="00FD63DA"/>
    <w:rsid w:val="00FD6A1D"/>
    <w:rsid w:val="00FD71BD"/>
    <w:rsid w:val="00FD74CB"/>
    <w:rsid w:val="00FE290A"/>
    <w:rsid w:val="00FE54ED"/>
    <w:rsid w:val="00FE5763"/>
    <w:rsid w:val="00FF153D"/>
    <w:rsid w:val="00FF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8A09"/>
  <w15:docId w15:val="{30999625-2035-4CEE-8CEC-AA1D6DFC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uiPriority w:val="99"/>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E22FA4"/>
    <w:pPr>
      <w:ind w:left="720"/>
      <w:contextualSpacing/>
    </w:pPr>
  </w:style>
  <w:style w:type="character" w:customStyle="1" w:styleId="ti2">
    <w:name w:val="ti2"/>
    <w:rsid w:val="004A5211"/>
    <w:rPr>
      <w:sz w:val="22"/>
      <w:szCs w:val="22"/>
    </w:rPr>
  </w:style>
  <w:style w:type="paragraph" w:styleId="Revision">
    <w:name w:val="Revision"/>
    <w:hidden/>
    <w:uiPriority w:val="99"/>
    <w:semiHidden/>
    <w:rsid w:val="00A35FD9"/>
    <w:rPr>
      <w:sz w:val="24"/>
      <w:szCs w:val="24"/>
    </w:rPr>
  </w:style>
  <w:style w:type="character" w:styleId="UnresolvedMention">
    <w:name w:val="Unresolved Mention"/>
    <w:basedOn w:val="DefaultParagraphFont"/>
    <w:uiPriority w:val="99"/>
    <w:semiHidden/>
    <w:unhideWhenUsed/>
    <w:rsid w:val="0098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sha.org/practice/reimbursement/SLP-medical-review-guidelines/" TargetMode="External"/><Relationship Id="rId3" Type="http://schemas.openxmlformats.org/officeDocument/2006/relationships/customXml" Target="../customXml/item3.xml"/><Relationship Id="rId21" Type="http://schemas.openxmlformats.org/officeDocument/2006/relationships/hyperlink" Target="https://world.physio/sites/default/files/2020-07/G-2011-Standards-practic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pta.org/siteassets/pdfs/policies/standards-of-practice-p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pta.org/siteassets/pdfs/policies/guidelines-documentation-patient-client-manag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s://www.medicaid.gov/medicaid/benefits/early-and-periodic-screening-diagnostic-and-treatmen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5BCEF-A469-47B8-BD30-21961D92C9FF}">
  <ds:schemaRefs>
    <ds:schemaRef ds:uri="http://schemas.openxmlformats.org/officeDocument/2006/bibliography"/>
  </ds:schemaRefs>
</ds:datastoreItem>
</file>

<file path=customXml/itemProps2.xml><?xml version="1.0" encoding="utf-8"?>
<ds:datastoreItem xmlns:ds="http://schemas.openxmlformats.org/officeDocument/2006/customXml" ds:itemID="{9A15B0D6-0996-4CDB-A855-522E7FB10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403EA5-AB18-479B-BBAA-04DA5B05D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AF8E0D-E54F-40B0-93DC-7017E9EC5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3162</Words>
  <Characters>18026</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Stacy Kinstler</dc:creator>
  <cp:keywords/>
  <dc:description/>
  <cp:lastModifiedBy>Victoria T. Kostecki</cp:lastModifiedBy>
  <cp:revision>2</cp:revision>
  <cp:lastPrinted>2015-06-25T20:16:00Z</cp:lastPrinted>
  <dcterms:created xsi:type="dcterms:W3CDTF">2025-07-09T14:59:00Z</dcterms:created>
  <dcterms:modified xsi:type="dcterms:W3CDTF">2025-07-09T14:59:00Z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2022-05-06T16:43:40Z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af89858d-b80d-4136-bbdf-45a72c3e588e</vt:lpwstr>
  </property>
  <property fmtid="{D5CDD505-2E9C-101B-9397-08002B2CF9AE}" pid="8" name="MSIP_Label_5a776955-85f6-4fec-9553-96dd3e0373c4_ContentBits">
    <vt:lpwstr>0</vt:lpwstr>
  </property>
</Properties>
</file>