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5DE" w14:textId="22086E10"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1255C8">
        <w:rPr>
          <w:rFonts w:ascii="Times New Roman" w:hAnsi="Times New Roman"/>
          <w:color w:val="00548C"/>
          <w:sz w:val="36"/>
        </w:rPr>
        <w:t>Facet Joint Interventions</w:t>
      </w:r>
    </w:p>
    <w:p w14:paraId="6D1C8226" w14:textId="77777777" w:rsidR="00B777AF" w:rsidRDefault="00B777AF" w:rsidP="00D574CA">
      <w:pPr>
        <w:pStyle w:val="PolicyMainHead"/>
        <w:tabs>
          <w:tab w:val="left" w:pos="360"/>
        </w:tabs>
        <w:spacing w:after="0" w:line="240" w:lineRule="auto"/>
        <w:rPr>
          <w:color w:val="00548C"/>
          <w:sz w:val="24"/>
        </w:rPr>
        <w:sectPr w:rsidR="00B777AF"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p>
    <w:p w14:paraId="1CCCED07" w14:textId="326C3C27"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0565F4">
        <w:rPr>
          <w:rFonts w:ascii="Times New Roman" w:hAnsi="Times New Roman"/>
          <w:color w:val="00548C"/>
          <w:sz w:val="24"/>
          <w:szCs w:val="24"/>
        </w:rPr>
        <w:t>171</w:t>
      </w:r>
      <w:r w:rsidR="00CB63DD">
        <w:rPr>
          <w:rFonts w:ascii="Times New Roman" w:hAnsi="Times New Roman"/>
          <w:color w:val="00548C"/>
          <w:sz w:val="24"/>
          <w:szCs w:val="24"/>
        </w:rPr>
        <w:tab/>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0565F4">
        <w:rPr>
          <w:rFonts w:ascii="Times New Roman" w:hAnsi="Times New Roman"/>
          <w:color w:val="00548C"/>
          <w:sz w:val="24"/>
          <w:szCs w:val="24"/>
        </w:rPr>
        <w:tab/>
        <w:t xml:space="preserve">    </w:t>
      </w:r>
      <w:r w:rsidR="00CB63DD">
        <w:rPr>
          <w:rFonts w:ascii="Times New Roman" w:hAnsi="Times New Roman"/>
          <w:color w:val="00548C"/>
          <w:sz w:val="24"/>
          <w:szCs w:val="24"/>
        </w:rPr>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255CBF23" w:rsidR="00875924" w:rsidRDefault="00E610D3"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446D99">
        <w:rPr>
          <w:rFonts w:ascii="Times New Roman" w:hAnsi="Times New Roman"/>
          <w:color w:val="00548C"/>
          <w:sz w:val="24"/>
          <w:szCs w:val="24"/>
        </w:rPr>
        <w:t>0</w:t>
      </w:r>
      <w:r w:rsidR="00BC37B1">
        <w:rPr>
          <w:rFonts w:ascii="Times New Roman" w:hAnsi="Times New Roman"/>
          <w:color w:val="00548C"/>
          <w:sz w:val="24"/>
          <w:szCs w:val="24"/>
        </w:rPr>
        <w:t>5</w:t>
      </w:r>
      <w:r w:rsidR="00446D99">
        <w:rPr>
          <w:rFonts w:ascii="Times New Roman" w:hAnsi="Times New Roman"/>
          <w:color w:val="00548C"/>
          <w:sz w:val="24"/>
          <w:szCs w:val="24"/>
        </w:rPr>
        <w:t>/</w:t>
      </w:r>
      <w:r w:rsidR="00AB68D4">
        <w:rPr>
          <w:rFonts w:ascii="Times New Roman" w:hAnsi="Times New Roman"/>
          <w:color w:val="00548C"/>
          <w:sz w:val="24"/>
          <w:szCs w:val="24"/>
        </w:rPr>
        <w:t>2</w:t>
      </w:r>
      <w:r w:rsidR="00BC37B1">
        <w:rPr>
          <w:rFonts w:ascii="Times New Roman" w:hAnsi="Times New Roman"/>
          <w:color w:val="00548C"/>
          <w:sz w:val="24"/>
          <w:szCs w:val="24"/>
        </w:rPr>
        <w:t>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2E1E5B4E" w14:textId="77777777" w:rsidR="000565F4" w:rsidRDefault="000565F4">
      <w:pPr>
        <w:pStyle w:val="Heading2"/>
        <w:rPr>
          <w:u w:val="none"/>
        </w:rPr>
      </w:pPr>
    </w:p>
    <w:p w14:paraId="16EE8073" w14:textId="20711AD0" w:rsidR="00583376" w:rsidRPr="00771D67" w:rsidRDefault="00583376" w:rsidP="00771D67">
      <w:pPr>
        <w:pStyle w:val="Heading2"/>
        <w:rPr>
          <w:u w:val="none"/>
        </w:rPr>
      </w:pPr>
      <w:r w:rsidRPr="00771D67">
        <w:rPr>
          <w:u w:val="none"/>
        </w:rPr>
        <w:t xml:space="preserve">Description </w:t>
      </w:r>
    </w:p>
    <w:p w14:paraId="72089E60" w14:textId="721D64ED" w:rsidR="00BB45BD" w:rsidRDefault="00BB45BD" w:rsidP="00196935">
      <w:r w:rsidRPr="00F46267">
        <w:t xml:space="preserve">Chronic low back pain is frequently attributed to disorders of the facet joint. Neck pain related to whiplash injury is also thought to be related to the cervical zygapophyseal facet joint. However, the diagnosis of facet joint pain is difficult and </w:t>
      </w:r>
      <w:r w:rsidR="0047079B">
        <w:t xml:space="preserve">is </w:t>
      </w:r>
      <w:r w:rsidRPr="00F46267">
        <w:t>often based on pain relief following a diagnostic pain block of the medial branch of the posterior rami of the spinal nerve supplying the facet joint.</w:t>
      </w:r>
      <w:r>
        <w:t xml:space="preserve">  </w:t>
      </w:r>
    </w:p>
    <w:p w14:paraId="774FAB1B" w14:textId="77777777" w:rsidR="000E3776" w:rsidRPr="00B777AF" w:rsidRDefault="000E3776" w:rsidP="00891691">
      <w:pPr>
        <w:tabs>
          <w:tab w:val="left" w:pos="720"/>
        </w:tabs>
      </w:pPr>
    </w:p>
    <w:p w14:paraId="7085F688" w14:textId="77777777" w:rsidR="00583376" w:rsidRPr="00B777AF" w:rsidRDefault="00583376">
      <w:pPr>
        <w:pStyle w:val="Heading2"/>
        <w:rPr>
          <w:u w:val="none"/>
        </w:rPr>
      </w:pPr>
      <w:r w:rsidRPr="00B777AF">
        <w:rPr>
          <w:u w:val="none"/>
        </w:rPr>
        <w:t>Policy/Criteria</w:t>
      </w:r>
    </w:p>
    <w:p w14:paraId="41C5BA11" w14:textId="22ECF480" w:rsidR="000565F4" w:rsidRPr="00891691" w:rsidRDefault="000565F4" w:rsidP="00891691">
      <w:pPr>
        <w:numPr>
          <w:ilvl w:val="0"/>
          <w:numId w:val="35"/>
        </w:numPr>
        <w:rPr>
          <w:bCs/>
          <w:color w:val="000000"/>
        </w:rPr>
      </w:pPr>
      <w:r w:rsidRPr="00891691">
        <w:rPr>
          <w:bCs/>
          <w:color w:val="000000"/>
        </w:rPr>
        <w:t>It is the policy of health plans affiliated with Centene Corporation</w:t>
      </w:r>
      <w:r w:rsidRPr="00891691">
        <w:rPr>
          <w:bCs/>
          <w:color w:val="000000"/>
          <w:vertAlign w:val="superscript"/>
        </w:rPr>
        <w:t>®</w:t>
      </w:r>
      <w:r w:rsidRPr="00891691">
        <w:rPr>
          <w:bCs/>
          <w:color w:val="000000"/>
        </w:rPr>
        <w:t xml:space="preserve"> that invasive pain management procedures performed by a physician are </w:t>
      </w:r>
      <w:r w:rsidRPr="00891691">
        <w:rPr>
          <w:b/>
          <w:color w:val="000000"/>
        </w:rPr>
        <w:t>medically necessary</w:t>
      </w:r>
      <w:r w:rsidRPr="00891691">
        <w:rPr>
          <w:bCs/>
          <w:color w:val="000000"/>
        </w:rPr>
        <w:t xml:space="preserve"> when the relevant criteria are met</w:t>
      </w:r>
      <w:r w:rsidR="00AB68D4" w:rsidRPr="00891691">
        <w:rPr>
          <w:bCs/>
          <w:color w:val="000000"/>
        </w:rPr>
        <w:t>,</w:t>
      </w:r>
      <w:r w:rsidRPr="00891691">
        <w:rPr>
          <w:bCs/>
          <w:color w:val="000000"/>
        </w:rPr>
        <w:t xml:space="preserve"> and the patient receives only one procedure per visit, with or without radiographic guidance.  </w:t>
      </w:r>
    </w:p>
    <w:p w14:paraId="4CCB68FD" w14:textId="77777777" w:rsidR="000565F4" w:rsidRPr="000565F4" w:rsidRDefault="000565F4" w:rsidP="000565F4">
      <w:pPr>
        <w:ind w:left="360"/>
      </w:pPr>
    </w:p>
    <w:p w14:paraId="7C5F9625" w14:textId="23B31BBA" w:rsidR="000565F4" w:rsidRPr="000565F4" w:rsidRDefault="00C45899" w:rsidP="00891691">
      <w:pPr>
        <w:numPr>
          <w:ilvl w:val="0"/>
          <w:numId w:val="36"/>
        </w:numPr>
      </w:pPr>
      <w:bookmarkStart w:id="0" w:name="_Toc510775426"/>
      <w:bookmarkStart w:id="1" w:name="_Hlk196215855"/>
      <w:r w:rsidRPr="00B97A0B">
        <w:rPr>
          <w:i/>
          <w:iCs/>
        </w:rPr>
        <w:t xml:space="preserve">Diagnostic </w:t>
      </w:r>
      <w:r w:rsidR="000565F4" w:rsidRPr="00B97A0B">
        <w:rPr>
          <w:i/>
          <w:iCs/>
        </w:rPr>
        <w:t xml:space="preserve">Facet Joint </w:t>
      </w:r>
      <w:bookmarkEnd w:id="0"/>
      <w:r w:rsidR="000565F4" w:rsidRPr="00B97A0B">
        <w:rPr>
          <w:i/>
          <w:iCs/>
        </w:rPr>
        <w:t>Injections</w:t>
      </w:r>
      <w:r w:rsidR="00A126C4" w:rsidRPr="00B97A0B">
        <w:t>,</w:t>
      </w:r>
      <w:r w:rsidR="00A126C4">
        <w:t xml:space="preserve"> performed under </w:t>
      </w:r>
      <w:r w:rsidR="00A126C4" w:rsidRPr="00A126C4">
        <w:t>fluoroscopy or computed tomographic (CT) guidance</w:t>
      </w:r>
      <w:r w:rsidR="00434F80">
        <w:t xml:space="preserve">, </w:t>
      </w:r>
      <w:r w:rsidR="000565F4">
        <w:t xml:space="preserve">are </w:t>
      </w:r>
      <w:r w:rsidR="00E108D4">
        <w:t xml:space="preserve">considered </w:t>
      </w:r>
      <w:r w:rsidR="000565F4" w:rsidRPr="000C08C1">
        <w:rPr>
          <w:b/>
          <w:bCs/>
        </w:rPr>
        <w:t>medically necessary</w:t>
      </w:r>
      <w:r w:rsidR="000565F4">
        <w:t xml:space="preserve"> for the following indications:</w:t>
      </w:r>
      <w:r w:rsidR="009A1B33">
        <w:t xml:space="preserve"> </w:t>
      </w:r>
    </w:p>
    <w:p w14:paraId="565F36F6" w14:textId="7C2031AA" w:rsidR="000565F4" w:rsidRPr="005907BC" w:rsidRDefault="000565F4" w:rsidP="00891691">
      <w:pPr>
        <w:numPr>
          <w:ilvl w:val="0"/>
          <w:numId w:val="37"/>
        </w:numPr>
      </w:pPr>
      <w:r w:rsidRPr="005907BC">
        <w:rPr>
          <w:i/>
          <w:iCs/>
        </w:rPr>
        <w:t>Up to two* controlled medial branch blocks/facet joint injections in the lumbar and cervical regions</w:t>
      </w:r>
      <w:r w:rsidRPr="005907BC">
        <w:t xml:space="preserve"> when all the following criteria are met:</w:t>
      </w:r>
      <w:r w:rsidR="00A53EDC" w:rsidRPr="005907BC">
        <w:t xml:space="preserve"> </w:t>
      </w:r>
    </w:p>
    <w:p w14:paraId="513B341F" w14:textId="29515580" w:rsidR="000565F4" w:rsidRPr="005907BC" w:rsidRDefault="000565F4" w:rsidP="00891691">
      <w:pPr>
        <w:numPr>
          <w:ilvl w:val="0"/>
          <w:numId w:val="38"/>
        </w:numPr>
      </w:pPr>
      <w:r w:rsidRPr="005907BC">
        <w:t xml:space="preserve">Intermittent or continuous back or neck pain that interferes with </w:t>
      </w:r>
      <w:r w:rsidR="001E164B" w:rsidRPr="005907BC">
        <w:t>activities of daily living (</w:t>
      </w:r>
      <w:r w:rsidRPr="005907BC">
        <w:t>ADLs</w:t>
      </w:r>
      <w:r w:rsidR="001E164B" w:rsidRPr="005907BC">
        <w:t>)</w:t>
      </w:r>
      <w:r w:rsidRPr="005907BC">
        <w:t xml:space="preserve"> has lasted for ≥ </w:t>
      </w:r>
      <w:r w:rsidR="00DB3DD2" w:rsidRPr="005907BC">
        <w:t>three</w:t>
      </w:r>
      <w:r w:rsidRPr="005907BC">
        <w:t xml:space="preserve"> months;</w:t>
      </w:r>
      <w:r w:rsidR="00916484" w:rsidRPr="005907BC">
        <w:t xml:space="preserve"> </w:t>
      </w:r>
    </w:p>
    <w:p w14:paraId="674B7A54" w14:textId="139C3DF0" w:rsidR="000565F4" w:rsidRPr="00073862" w:rsidRDefault="000565F4" w:rsidP="00891691">
      <w:pPr>
        <w:numPr>
          <w:ilvl w:val="0"/>
          <w:numId w:val="38"/>
        </w:numPr>
      </w:pPr>
      <w:r w:rsidRPr="005907BC">
        <w:t>The member</w:t>
      </w:r>
      <w:r w:rsidR="00CD5EA3" w:rsidRPr="005907BC">
        <w:t>/enrollee</w:t>
      </w:r>
      <w:r w:rsidRPr="005907BC">
        <w:t xml:space="preserve"> has failed to respond to conservative therapy</w:t>
      </w:r>
      <w:r w:rsidR="00243AB1" w:rsidRPr="005907BC">
        <w:t xml:space="preserve"> </w:t>
      </w:r>
      <w:r w:rsidR="00F3606E" w:rsidRPr="005907BC">
        <w:t>within the past year,</w:t>
      </w:r>
      <w:r w:rsidRPr="005907BC">
        <w:t xml:space="preserve"> </w:t>
      </w:r>
      <w:r w:rsidRPr="00073862">
        <w:t xml:space="preserve">including </w:t>
      </w:r>
      <w:proofErr w:type="gramStart"/>
      <w:r w:rsidRPr="00073862">
        <w:t>all of</w:t>
      </w:r>
      <w:proofErr w:type="gramEnd"/>
      <w:r w:rsidRPr="00073862">
        <w:t xml:space="preserve"> the following: </w:t>
      </w:r>
    </w:p>
    <w:p w14:paraId="64F00EB8" w14:textId="12CCB693" w:rsidR="00F3606E" w:rsidRPr="00073862" w:rsidRDefault="00F97F79" w:rsidP="00D83844">
      <w:pPr>
        <w:pStyle w:val="ListParagraph"/>
        <w:numPr>
          <w:ilvl w:val="4"/>
          <w:numId w:val="35"/>
        </w:numPr>
        <w:ind w:left="1800"/>
      </w:pPr>
      <w:r w:rsidRPr="00073862">
        <w:t xml:space="preserve">≥ </w:t>
      </w:r>
      <w:r w:rsidR="00DB3DD2" w:rsidRPr="00073862">
        <w:t>four</w:t>
      </w:r>
      <w:r w:rsidRPr="00073862">
        <w:t xml:space="preserve"> weeks physical therapy or prescribed home exercise program</w:t>
      </w:r>
      <w:r w:rsidR="00977153" w:rsidRPr="00073862">
        <w:t>, or documentation of member/enrollee inability to tolerate</w:t>
      </w:r>
      <w:r w:rsidRPr="00073862">
        <w:t>;</w:t>
      </w:r>
    </w:p>
    <w:p w14:paraId="0E3936F7" w14:textId="1873A1BB" w:rsidR="00745D29" w:rsidRPr="00073862" w:rsidRDefault="00745D29" w:rsidP="00D83844">
      <w:pPr>
        <w:pStyle w:val="ListParagraph"/>
        <w:ind w:left="1800"/>
      </w:pPr>
      <w:r w:rsidRPr="00073862">
        <w:t xml:space="preserve">Note: </w:t>
      </w:r>
      <w:r w:rsidR="00BE7D90" w:rsidRPr="00073862">
        <w:t>P</w:t>
      </w:r>
      <w:r w:rsidR="0062599E" w:rsidRPr="00073862">
        <w:t>hysical therapy or presc</w:t>
      </w:r>
      <w:r w:rsidR="00BE7D90" w:rsidRPr="00073862">
        <w:t>r</w:t>
      </w:r>
      <w:r w:rsidR="0062599E" w:rsidRPr="00073862">
        <w:t>ibed home exercise program is not ne</w:t>
      </w:r>
      <w:r w:rsidR="00BE7D90" w:rsidRPr="00073862">
        <w:t>cessary i</w:t>
      </w:r>
      <w:r w:rsidRPr="00073862">
        <w:t xml:space="preserve">n the presence of a facet </w:t>
      </w:r>
      <w:r w:rsidR="00B76334" w:rsidRPr="00073862">
        <w:t xml:space="preserve">joint </w:t>
      </w:r>
      <w:r w:rsidRPr="00073862">
        <w:t>synovial cyst causing nerve root compression with moderate</w:t>
      </w:r>
      <w:r w:rsidR="00BE7D90" w:rsidRPr="00073862">
        <w:t xml:space="preserve"> to </w:t>
      </w:r>
      <w:r w:rsidRPr="00073862">
        <w:t>severe radicular pain and associated functional limitations</w:t>
      </w:r>
      <w:r w:rsidR="00BE7D90" w:rsidRPr="00073862">
        <w:t>.</w:t>
      </w:r>
    </w:p>
    <w:p w14:paraId="0B44B2ED" w14:textId="246363D4" w:rsidR="00576F00" w:rsidRPr="00073862" w:rsidRDefault="00F16358" w:rsidP="005C06A8">
      <w:pPr>
        <w:pStyle w:val="ListParagraph"/>
        <w:ind w:left="1800" w:hanging="360"/>
      </w:pPr>
      <w:r w:rsidRPr="00073862">
        <w:t xml:space="preserve">iii. </w:t>
      </w:r>
      <w:r w:rsidR="00A81ECF" w:rsidRPr="00073862">
        <w:t xml:space="preserve">Nonsteroidal anti-inflammatory drugs (NSAIDs) ≥ </w:t>
      </w:r>
      <w:r w:rsidR="00DB3DD2" w:rsidRPr="00073862">
        <w:t>three</w:t>
      </w:r>
      <w:r w:rsidR="00A81ECF" w:rsidRPr="00073862">
        <w:t xml:space="preserve"> weeks</w:t>
      </w:r>
      <w:r w:rsidR="00F23C19" w:rsidRPr="00073862">
        <w:t>,</w:t>
      </w:r>
      <w:r w:rsidR="00A81ECF" w:rsidRPr="00073862">
        <w:t xml:space="preserve"> or NSAIDs contraindicated or not tolerated;</w:t>
      </w:r>
    </w:p>
    <w:p w14:paraId="30C47950" w14:textId="7C462A4B" w:rsidR="000565F4" w:rsidRDefault="000565F4" w:rsidP="00F23C19">
      <w:pPr>
        <w:numPr>
          <w:ilvl w:val="0"/>
          <w:numId w:val="38"/>
        </w:numPr>
      </w:pPr>
      <w:r w:rsidRPr="00073862">
        <w:t>Clinical findings suggest facet joint syndrome</w:t>
      </w:r>
      <w:r w:rsidR="00AB68D4" w:rsidRPr="00073862">
        <w:t>,</w:t>
      </w:r>
      <w:r w:rsidRPr="00073862">
        <w:t xml:space="preserve"> and imaging studies suggest no other obvious cause of the pain (e.g., </w:t>
      </w:r>
      <w:r w:rsidR="000E49C1" w:rsidRPr="00073862">
        <w:t>fracture, tumor,</w:t>
      </w:r>
      <w:r w:rsidR="00A5075C" w:rsidRPr="00073862">
        <w:t xml:space="preserve"> infection,</w:t>
      </w:r>
      <w:r w:rsidR="000E49C1" w:rsidRPr="00073862">
        <w:t xml:space="preserve"> </w:t>
      </w:r>
      <w:r w:rsidR="009202F4" w:rsidRPr="00073862">
        <w:t>extraspinal lesion</w:t>
      </w:r>
      <w:r w:rsidRPr="00073862">
        <w:t>)</w:t>
      </w:r>
      <w:r w:rsidR="00DD530E" w:rsidRPr="00073862">
        <w:t>, and pain is not associated with radiculopathy</w:t>
      </w:r>
      <w:r w:rsidR="00042B60" w:rsidRPr="00073862">
        <w:t xml:space="preserve"> </w:t>
      </w:r>
      <w:bookmarkStart w:id="2" w:name="_Hlk196216284"/>
      <w:r w:rsidR="00F35D01" w:rsidRPr="00073862">
        <w:t>(except for radiculopathy caused by a facet joint synovial cyst)</w:t>
      </w:r>
      <w:r w:rsidR="00DD530E" w:rsidRPr="00073862">
        <w:t xml:space="preserve"> </w:t>
      </w:r>
      <w:bookmarkEnd w:id="2"/>
      <w:r w:rsidR="00DD530E" w:rsidRPr="00073862">
        <w:t xml:space="preserve">or </w:t>
      </w:r>
      <w:r w:rsidR="00DD530E" w:rsidRPr="00DD530E">
        <w:t>myelopathy</w:t>
      </w:r>
      <w:r w:rsidRPr="00243F77">
        <w:t>.</w:t>
      </w:r>
      <w:r w:rsidRPr="00FA6A0E">
        <w:t xml:space="preserve"> </w:t>
      </w:r>
      <w:r w:rsidRPr="00D96EA6">
        <w:t xml:space="preserve">Physical findings of spinal facet joint </w:t>
      </w:r>
      <w:r w:rsidRPr="00DA2B7B">
        <w:t>syndrome can include low back pain exacerbated on extension and rotation</w:t>
      </w:r>
      <w:r w:rsidR="00DA2B7B">
        <w:t xml:space="preserve"> or</w:t>
      </w:r>
      <w:r w:rsidRPr="00DA2B7B">
        <w:t xml:space="preserve"> positive response to facet loading </w:t>
      </w:r>
      <w:r w:rsidRPr="00684045">
        <w:t>maneuvers;</w:t>
      </w:r>
    </w:p>
    <w:p w14:paraId="7C6ED111" w14:textId="441CA15A" w:rsidR="000565F4" w:rsidRPr="00DA2B7B" w:rsidRDefault="000565F4" w:rsidP="00891691">
      <w:pPr>
        <w:numPr>
          <w:ilvl w:val="0"/>
          <w:numId w:val="38"/>
        </w:numPr>
      </w:pPr>
      <w:r w:rsidRPr="00DA2B7B">
        <w:t>No more than three spinal levels (unilateral or bilateral) are to be treated at the same session</w:t>
      </w:r>
      <w:r w:rsidR="000871B8" w:rsidRPr="00DA2B7B">
        <w:t>;</w:t>
      </w:r>
      <w:r w:rsidR="00684045">
        <w:t xml:space="preserve"> </w:t>
      </w:r>
    </w:p>
    <w:p w14:paraId="7FBE2D65" w14:textId="55ED858B" w:rsidR="000871B8" w:rsidRPr="00A30362" w:rsidRDefault="000871B8" w:rsidP="00891691">
      <w:pPr>
        <w:numPr>
          <w:ilvl w:val="0"/>
          <w:numId w:val="38"/>
        </w:numPr>
      </w:pPr>
      <w:r w:rsidRPr="00A30362">
        <w:t>If a second injection is required</w:t>
      </w:r>
      <w:r w:rsidR="00F1424E" w:rsidRPr="00A30362">
        <w:t xml:space="preserve">, it is </w:t>
      </w:r>
      <w:r w:rsidR="00F1424E" w:rsidRPr="00642080">
        <w:t>performed</w:t>
      </w:r>
      <w:r w:rsidR="0090028D" w:rsidRPr="00642080">
        <w:t xml:space="preserve"> </w:t>
      </w:r>
      <w:r w:rsidR="007C7C37" w:rsidRPr="00642080">
        <w:t xml:space="preserve">at the same level(s) </w:t>
      </w:r>
      <w:r w:rsidR="00F1424E" w:rsidRPr="00642080">
        <w:t xml:space="preserve">to confirm the validity of </w:t>
      </w:r>
      <w:r w:rsidR="0090028D" w:rsidRPr="00642080">
        <w:t>a</w:t>
      </w:r>
      <w:r w:rsidR="00F1424E" w:rsidRPr="00642080">
        <w:t xml:space="preserve"> </w:t>
      </w:r>
      <w:r w:rsidR="007C7C37" w:rsidRPr="00642080">
        <w:t xml:space="preserve">positive </w:t>
      </w:r>
      <w:r w:rsidR="00F1424E" w:rsidRPr="00642080">
        <w:t>clinical response</w:t>
      </w:r>
      <w:r w:rsidR="007C7C37" w:rsidRPr="00642080">
        <w:t xml:space="preserve"> (</w:t>
      </w:r>
      <w:r w:rsidR="00EE665F" w:rsidRPr="00642080">
        <w:t>i.e.,</w:t>
      </w:r>
      <w:r w:rsidR="007C7C37" w:rsidRPr="00642080">
        <w:t xml:space="preserve"> </w:t>
      </w:r>
      <w:r w:rsidR="00904D8B">
        <w:t>≥</w:t>
      </w:r>
      <w:r w:rsidR="00A30362" w:rsidRPr="00642080">
        <w:t xml:space="preserve"> 80</w:t>
      </w:r>
      <w:r w:rsidR="00516548" w:rsidRPr="00A30362">
        <w:t xml:space="preserve">% </w:t>
      </w:r>
      <w:r w:rsidR="007C7C37" w:rsidRPr="00A30362">
        <w:t>pain relief)</w:t>
      </w:r>
      <w:r w:rsidR="00F1424E" w:rsidRPr="00A30362">
        <w:t xml:space="preserve"> to the initial injection</w:t>
      </w:r>
      <w:r w:rsidR="007C7C37" w:rsidRPr="00A30362">
        <w:t xml:space="preserve">, </w:t>
      </w:r>
      <w:r w:rsidR="00F1424E" w:rsidRPr="00A30362">
        <w:t xml:space="preserve">and </w:t>
      </w:r>
      <w:r w:rsidRPr="00A30362">
        <w:t xml:space="preserve">the injections should be given at least </w:t>
      </w:r>
      <w:r w:rsidR="00547C8D" w:rsidRPr="00A30362">
        <w:t xml:space="preserve">two </w:t>
      </w:r>
      <w:r w:rsidR="00A35DC3" w:rsidRPr="00A30362">
        <w:t>weeks apart;</w:t>
      </w:r>
    </w:p>
    <w:p w14:paraId="51DA19D5" w14:textId="7F1B9B7E" w:rsidR="00F1424E" w:rsidRPr="00C751C4" w:rsidRDefault="00F1424E" w:rsidP="00C751C4">
      <w:pPr>
        <w:numPr>
          <w:ilvl w:val="0"/>
          <w:numId w:val="38"/>
        </w:numPr>
      </w:pPr>
      <w:r w:rsidRPr="00C14B7C">
        <w:lastRenderedPageBreak/>
        <w:t>A radiofrequency joint denervation/ablation procedure is being considered.</w:t>
      </w:r>
      <w:r w:rsidR="00A63332" w:rsidRPr="00C14B7C">
        <w:t xml:space="preserve"> </w:t>
      </w:r>
      <w:r w:rsidR="00972B6C">
        <w:t xml:space="preserve"> </w:t>
      </w:r>
    </w:p>
    <w:p w14:paraId="0E1D6D2C" w14:textId="77777777" w:rsidR="000871B8" w:rsidRPr="00DE2F68" w:rsidRDefault="000871B8" w:rsidP="00E35FC5">
      <w:pPr>
        <w:pStyle w:val="ListParagraph"/>
        <w:tabs>
          <w:tab w:val="left" w:pos="360"/>
        </w:tabs>
        <w:ind w:left="1080"/>
        <w:rPr>
          <w:bCs/>
        </w:rPr>
      </w:pPr>
    </w:p>
    <w:p w14:paraId="425785AB" w14:textId="38F2646F" w:rsidR="000565F4" w:rsidRPr="0057376C" w:rsidRDefault="000565F4" w:rsidP="00BB043D">
      <w:pPr>
        <w:tabs>
          <w:tab w:val="left" w:pos="360"/>
        </w:tabs>
        <w:ind w:left="720"/>
        <w:rPr>
          <w:bCs/>
        </w:rPr>
      </w:pPr>
      <w:r w:rsidRPr="00642080">
        <w:rPr>
          <w:bCs/>
        </w:rPr>
        <w:t xml:space="preserve">Note: If the first </w:t>
      </w:r>
      <w:r w:rsidRPr="00642080">
        <w:t>controlled medial branch block/facet joint injection</w:t>
      </w:r>
      <w:r w:rsidRPr="00642080">
        <w:rPr>
          <w:bCs/>
        </w:rPr>
        <w:t xml:space="preserve"> has &lt; </w:t>
      </w:r>
      <w:r w:rsidR="006317E2" w:rsidRPr="00BB043D">
        <w:rPr>
          <w:bCs/>
        </w:rPr>
        <w:t>80</w:t>
      </w:r>
      <w:r w:rsidRPr="00642080">
        <w:rPr>
          <w:bCs/>
        </w:rPr>
        <w:t>% pain relief, a second block</w:t>
      </w:r>
      <w:r w:rsidR="00DA2B7B" w:rsidRPr="00BB043D">
        <w:rPr>
          <w:bCs/>
        </w:rPr>
        <w:t xml:space="preserve"> at the same level</w:t>
      </w:r>
      <w:r w:rsidRPr="00642080">
        <w:rPr>
          <w:bCs/>
        </w:rPr>
        <w:t xml:space="preserve"> is </w:t>
      </w:r>
      <w:r w:rsidRPr="00642080">
        <w:rPr>
          <w:b/>
        </w:rPr>
        <w:t>not medically necessary</w:t>
      </w:r>
      <w:r w:rsidR="00A63332" w:rsidRPr="00DA2B7B">
        <w:rPr>
          <w:b/>
        </w:rPr>
        <w:t>.</w:t>
      </w:r>
      <w:r w:rsidR="00676156">
        <w:rPr>
          <w:b/>
        </w:rPr>
        <w:t xml:space="preserve"> </w:t>
      </w:r>
    </w:p>
    <w:bookmarkEnd w:id="1"/>
    <w:p w14:paraId="32AFBAC7" w14:textId="77777777" w:rsidR="000565F4" w:rsidRPr="0057376C" w:rsidRDefault="000565F4" w:rsidP="00771D67"/>
    <w:p w14:paraId="2BBF8EA9" w14:textId="4A55C811" w:rsidR="0024345A" w:rsidRPr="005C49B5" w:rsidRDefault="0024345A" w:rsidP="00891691">
      <w:pPr>
        <w:numPr>
          <w:ilvl w:val="0"/>
          <w:numId w:val="36"/>
        </w:numPr>
      </w:pPr>
      <w:r w:rsidRPr="005C49B5">
        <w:rPr>
          <w:i/>
          <w:iCs/>
        </w:rPr>
        <w:t>Facet joint medial branch conventional radiofrequency neurotomy</w:t>
      </w:r>
      <w:r w:rsidR="00A126C4" w:rsidRPr="005C49B5">
        <w:t xml:space="preserve"> performed</w:t>
      </w:r>
      <w:r w:rsidR="00A126C4" w:rsidRPr="00503E3C">
        <w:t xml:space="preserve"> under fluoroscopy or computed tomographic (CT) guidance</w:t>
      </w:r>
      <w:r w:rsidRPr="00503E3C">
        <w:t xml:space="preserve"> is </w:t>
      </w:r>
      <w:r w:rsidR="00E108D4" w:rsidRPr="00503E3C">
        <w:t xml:space="preserve">considered </w:t>
      </w:r>
      <w:r w:rsidRPr="000C08C1">
        <w:rPr>
          <w:b/>
          <w:bCs/>
        </w:rPr>
        <w:t>medically necessary</w:t>
      </w:r>
      <w:r w:rsidRPr="00503E3C">
        <w:t xml:space="preserve"> </w:t>
      </w:r>
      <w:r w:rsidRPr="005C49B5">
        <w:t>for the following indications:</w:t>
      </w:r>
    </w:p>
    <w:p w14:paraId="01DC4FF0" w14:textId="499AB187" w:rsidR="0024345A" w:rsidRPr="005C49B5" w:rsidRDefault="0024345A" w:rsidP="00891691">
      <w:pPr>
        <w:numPr>
          <w:ilvl w:val="0"/>
          <w:numId w:val="39"/>
        </w:numPr>
      </w:pPr>
      <w:r w:rsidRPr="005C49B5">
        <w:rPr>
          <w:i/>
          <w:iCs/>
        </w:rPr>
        <w:t>Initial f</w:t>
      </w:r>
      <w:r w:rsidR="000565F4" w:rsidRPr="005C49B5">
        <w:rPr>
          <w:i/>
          <w:iCs/>
        </w:rPr>
        <w:t xml:space="preserve">acet joint medial branch conventional radiofrequency neurotomy in the lumbar </w:t>
      </w:r>
      <w:r w:rsidR="00997D29" w:rsidRPr="005C49B5">
        <w:rPr>
          <w:i/>
          <w:iCs/>
        </w:rPr>
        <w:t xml:space="preserve">or </w:t>
      </w:r>
      <w:r w:rsidR="000565F4" w:rsidRPr="005C49B5">
        <w:rPr>
          <w:i/>
          <w:iCs/>
        </w:rPr>
        <w:t xml:space="preserve">cervical region </w:t>
      </w:r>
      <w:r w:rsidRPr="005C49B5">
        <w:t>is</w:t>
      </w:r>
      <w:r w:rsidR="000565F4" w:rsidRPr="005C49B5">
        <w:t xml:space="preserve"> medically necessary</w:t>
      </w:r>
      <w:r w:rsidRPr="005C49B5">
        <w:t xml:space="preserve"> when </w:t>
      </w:r>
      <w:proofErr w:type="gramStart"/>
      <w:r w:rsidRPr="005C49B5">
        <w:t xml:space="preserve">all </w:t>
      </w:r>
      <w:r w:rsidR="003C2000" w:rsidRPr="005C49B5">
        <w:t>of</w:t>
      </w:r>
      <w:proofErr w:type="gramEnd"/>
      <w:r w:rsidR="003C2000" w:rsidRPr="005C49B5">
        <w:t xml:space="preserve"> </w:t>
      </w:r>
      <w:r w:rsidRPr="005C49B5">
        <w:t>the following criteria are met:</w:t>
      </w:r>
    </w:p>
    <w:p w14:paraId="1A9D2CFA" w14:textId="7FB0BD17" w:rsidR="000565F4" w:rsidRPr="005924F8" w:rsidRDefault="00B534F1" w:rsidP="00891691">
      <w:pPr>
        <w:numPr>
          <w:ilvl w:val="0"/>
          <w:numId w:val="40"/>
        </w:numPr>
      </w:pPr>
      <w:r>
        <w:t>N</w:t>
      </w:r>
      <w:r w:rsidR="0024345A" w:rsidRPr="005924F8">
        <w:t>eck or back pain present</w:t>
      </w:r>
      <w:r w:rsidR="004228D7">
        <w:t xml:space="preserve"> for </w:t>
      </w:r>
      <w:r w:rsidR="004228D7" w:rsidRPr="004228D7">
        <w:t>≥</w:t>
      </w:r>
      <w:r w:rsidR="004228D7">
        <w:t xml:space="preserve"> three months</w:t>
      </w:r>
      <w:r w:rsidR="0024345A" w:rsidRPr="005924F8">
        <w:t>;</w:t>
      </w:r>
      <w:r w:rsidR="00201670" w:rsidRPr="005924F8">
        <w:t xml:space="preserve">  </w:t>
      </w:r>
    </w:p>
    <w:p w14:paraId="1AD32DA4" w14:textId="27844F32" w:rsidR="000565F4" w:rsidRPr="00DA2B7B" w:rsidRDefault="000565F4" w:rsidP="00A944A7">
      <w:pPr>
        <w:numPr>
          <w:ilvl w:val="0"/>
          <w:numId w:val="40"/>
        </w:numPr>
      </w:pPr>
      <w:r>
        <w:t>T</w:t>
      </w:r>
      <w:r w:rsidR="0024345A">
        <w:t>here was a positive response to t</w:t>
      </w:r>
      <w:r>
        <w:t>wo</w:t>
      </w:r>
      <w:r w:rsidRPr="00990399">
        <w:t xml:space="preserve"> </w:t>
      </w:r>
      <w:r>
        <w:t xml:space="preserve">diagnostic </w:t>
      </w:r>
      <w:r w:rsidRPr="00990399">
        <w:t xml:space="preserve">controlled </w:t>
      </w:r>
      <w:r>
        <w:t xml:space="preserve">facet joint injections/medial branch </w:t>
      </w:r>
      <w:r w:rsidRPr="00990399">
        <w:t>block</w:t>
      </w:r>
      <w:r w:rsidR="002C2E4A">
        <w:t>s</w:t>
      </w:r>
      <w:r w:rsidRPr="00990399">
        <w:t xml:space="preserve"> (at each region to be treated)</w:t>
      </w:r>
      <w:r w:rsidR="0024345A">
        <w:t>,</w:t>
      </w:r>
      <w:r w:rsidRPr="00990399">
        <w:t xml:space="preserve"> as indicated by </w:t>
      </w:r>
      <w:r w:rsidRPr="00DF052C">
        <w:t xml:space="preserve">≥ </w:t>
      </w:r>
      <w:r w:rsidR="00A944A7">
        <w:t xml:space="preserve">80% </w:t>
      </w:r>
      <w:r w:rsidRPr="00990399">
        <w:t>pain relief</w:t>
      </w:r>
      <w:r w:rsidRPr="00DA2B7B">
        <w:t>;</w:t>
      </w:r>
      <w:r w:rsidR="00320269" w:rsidRPr="00DA2B7B">
        <w:t xml:space="preserve"> </w:t>
      </w:r>
    </w:p>
    <w:p w14:paraId="0E8C43D6" w14:textId="678172B0" w:rsidR="000565F4" w:rsidRPr="00FC1A07" w:rsidRDefault="000565F4" w:rsidP="000565F4">
      <w:pPr>
        <w:numPr>
          <w:ilvl w:val="0"/>
          <w:numId w:val="40"/>
        </w:numPr>
      </w:pPr>
      <w:r w:rsidRPr="00DA2B7B">
        <w:t>No more than three spinal levels (unilateral or bilateral) are to be treated at the same session.</w:t>
      </w:r>
    </w:p>
    <w:p w14:paraId="36130EF5" w14:textId="36DADE7E" w:rsidR="000565F4" w:rsidRPr="00891691" w:rsidRDefault="000565F4" w:rsidP="00891691">
      <w:pPr>
        <w:numPr>
          <w:ilvl w:val="0"/>
          <w:numId w:val="39"/>
        </w:numPr>
        <w:rPr>
          <w:i/>
          <w:iCs/>
        </w:rPr>
      </w:pPr>
      <w:r w:rsidRPr="005C49B5">
        <w:rPr>
          <w:i/>
          <w:iCs/>
        </w:rPr>
        <w:t>Repeat facet</w:t>
      </w:r>
      <w:r w:rsidRPr="000926D6">
        <w:rPr>
          <w:i/>
          <w:iCs/>
        </w:rPr>
        <w:t xml:space="preserve"> joint medial branch conventional radiofrequency neurotomy</w:t>
      </w:r>
      <w:r w:rsidR="00A126C4" w:rsidRPr="000926D6">
        <w:rPr>
          <w:i/>
          <w:iCs/>
        </w:rPr>
        <w:t xml:space="preserve"> </w:t>
      </w:r>
      <w:r w:rsidR="00A126C4" w:rsidRPr="00736E44">
        <w:t>performed under fluoroscopy or computed tomographic (CT) guidance</w:t>
      </w:r>
      <w:r w:rsidRPr="00891691">
        <w:t xml:space="preserve"> </w:t>
      </w:r>
      <w:r w:rsidR="0024345A" w:rsidRPr="00736E44">
        <w:t xml:space="preserve">in </w:t>
      </w:r>
      <w:r w:rsidRPr="00736E44">
        <w:t xml:space="preserve">the lumbar </w:t>
      </w:r>
      <w:r w:rsidR="0024345A" w:rsidRPr="00736E44">
        <w:t xml:space="preserve">or </w:t>
      </w:r>
      <w:r w:rsidRPr="00736E44">
        <w:t>cervical regions</w:t>
      </w:r>
      <w:r w:rsidRPr="00891691">
        <w:t xml:space="preserve"> </w:t>
      </w:r>
      <w:r w:rsidR="00D15A95" w:rsidRPr="00736E44">
        <w:t>is medically necessary</w:t>
      </w:r>
      <w:r w:rsidR="00D15A95" w:rsidRPr="00891691">
        <w:t xml:space="preserve"> </w:t>
      </w:r>
      <w:r w:rsidRPr="00736E44">
        <w:t>when</w:t>
      </w:r>
      <w:r w:rsidR="0024345A" w:rsidRPr="00736E44">
        <w:t xml:space="preserve"> all</w:t>
      </w:r>
      <w:r w:rsidRPr="00736E44">
        <w:t xml:space="preserve"> the following criteria are met:</w:t>
      </w:r>
    </w:p>
    <w:p w14:paraId="143198E9" w14:textId="0929F8C6" w:rsidR="000565F4" w:rsidRPr="00FC1A07" w:rsidRDefault="000565F4" w:rsidP="00891691">
      <w:pPr>
        <w:numPr>
          <w:ilvl w:val="0"/>
          <w:numId w:val="41"/>
        </w:numPr>
      </w:pPr>
      <w:r w:rsidRPr="00FC1A07">
        <w:t xml:space="preserve">At least </w:t>
      </w:r>
      <w:r w:rsidR="00175ED0">
        <w:t>six</w:t>
      </w:r>
      <w:r w:rsidR="00175ED0" w:rsidRPr="00FC1A07">
        <w:t xml:space="preserve"> </w:t>
      </w:r>
      <w:r w:rsidRPr="00FC1A07">
        <w:t xml:space="preserve">months have elapsed since the previous </w:t>
      </w:r>
      <w:r>
        <w:t>treatment</w:t>
      </w:r>
      <w:r w:rsidRPr="00FC1A07">
        <w:t>;</w:t>
      </w:r>
    </w:p>
    <w:p w14:paraId="4DC3D632" w14:textId="6E9E480D" w:rsidR="000565F4" w:rsidRPr="00DA2B7B" w:rsidRDefault="000565F4" w:rsidP="005123B4">
      <w:pPr>
        <w:numPr>
          <w:ilvl w:val="0"/>
          <w:numId w:val="41"/>
        </w:numPr>
      </w:pPr>
      <w:r w:rsidRPr="00DA2B7B">
        <w:t xml:space="preserve">≥ 50% </w:t>
      </w:r>
      <w:r w:rsidR="00377C97" w:rsidRPr="000E6184">
        <w:t xml:space="preserve">pain </w:t>
      </w:r>
      <w:r w:rsidRPr="000E6184">
        <w:t>relief</w:t>
      </w:r>
      <w:r w:rsidRPr="00DA2B7B">
        <w:t xml:space="preserve"> was obtained for at least </w:t>
      </w:r>
      <w:r w:rsidR="001F00DB" w:rsidRPr="005D1036">
        <w:t>six</w:t>
      </w:r>
      <w:r w:rsidR="00175ED0" w:rsidRPr="00DA2B7B">
        <w:t xml:space="preserve"> </w:t>
      </w:r>
      <w:r w:rsidRPr="00DA2B7B">
        <w:t>months</w:t>
      </w:r>
      <w:r w:rsidR="0024345A" w:rsidRPr="00DA2B7B">
        <w:t>,</w:t>
      </w:r>
      <w:r w:rsidRPr="00DA2B7B">
        <w:t xml:space="preserve"> with associated functional improvement</w:t>
      </w:r>
      <w:r w:rsidR="0024345A" w:rsidRPr="00DA2B7B">
        <w:t>,</w:t>
      </w:r>
      <w:r w:rsidRPr="00DA2B7B">
        <w:t xml:space="preserve"> following the previous treatment;</w:t>
      </w:r>
      <w:r w:rsidR="005123B4" w:rsidRPr="00DA2B7B">
        <w:t xml:space="preserve"> </w:t>
      </w:r>
    </w:p>
    <w:p w14:paraId="6CFD14CD" w14:textId="65505E44" w:rsidR="000565F4" w:rsidRPr="005C49B5" w:rsidRDefault="000565F4" w:rsidP="00891691">
      <w:pPr>
        <w:numPr>
          <w:ilvl w:val="0"/>
          <w:numId w:val="41"/>
        </w:numPr>
      </w:pPr>
      <w:r w:rsidRPr="00DA2B7B">
        <w:t xml:space="preserve">No more than three spinal levels (unilateral or bilateral) are to be treated at the </w:t>
      </w:r>
      <w:r w:rsidRPr="005C49B5">
        <w:t>same session.</w:t>
      </w:r>
    </w:p>
    <w:p w14:paraId="4413F81B" w14:textId="77777777" w:rsidR="000565F4" w:rsidRPr="005C49B5" w:rsidRDefault="000565F4" w:rsidP="000565F4">
      <w:pPr>
        <w:ind w:left="360"/>
      </w:pPr>
    </w:p>
    <w:p w14:paraId="4E7B6D1E" w14:textId="56BC36FD" w:rsidR="008070E4" w:rsidRPr="005C49B5" w:rsidRDefault="008070E4" w:rsidP="00891691">
      <w:pPr>
        <w:numPr>
          <w:ilvl w:val="0"/>
          <w:numId w:val="36"/>
        </w:numPr>
        <w:rPr>
          <w:i/>
          <w:iCs/>
        </w:rPr>
      </w:pPr>
      <w:r w:rsidRPr="005C49B5">
        <w:rPr>
          <w:i/>
          <w:iCs/>
        </w:rPr>
        <w:t xml:space="preserve">Facet joint injections of the thoracic region </w:t>
      </w:r>
      <w:r w:rsidRPr="005C49B5">
        <w:t xml:space="preserve">are considered </w:t>
      </w:r>
      <w:r w:rsidRPr="005C49B5">
        <w:rPr>
          <w:b/>
          <w:bCs/>
        </w:rPr>
        <w:t>not medically necessary</w:t>
      </w:r>
      <w:r w:rsidRPr="005C49B5">
        <w:t xml:space="preserve"> because effectiveness has not been established. </w:t>
      </w:r>
    </w:p>
    <w:p w14:paraId="0AA64D68" w14:textId="77777777" w:rsidR="008070E4" w:rsidRPr="005C49B5" w:rsidRDefault="008070E4" w:rsidP="008070E4">
      <w:pPr>
        <w:pStyle w:val="ListParagraph"/>
        <w:ind w:left="360"/>
        <w:rPr>
          <w:bCs/>
          <w:i/>
        </w:rPr>
      </w:pPr>
    </w:p>
    <w:p w14:paraId="51D0B3C8" w14:textId="15B0AD2F" w:rsidR="008070E4" w:rsidRDefault="008070E4" w:rsidP="00891691">
      <w:pPr>
        <w:numPr>
          <w:ilvl w:val="0"/>
          <w:numId w:val="36"/>
        </w:numPr>
        <w:rPr>
          <w:i/>
          <w:iCs/>
        </w:rPr>
      </w:pPr>
      <w:r w:rsidRPr="005C49B5">
        <w:rPr>
          <w:i/>
          <w:iCs/>
        </w:rPr>
        <w:t>Therapeutic facet joint injections</w:t>
      </w:r>
      <w:r w:rsidR="00420F42" w:rsidRPr="005C49B5">
        <w:t>, performed under fluoroscopy or computed tomographic (CT) guidance</w:t>
      </w:r>
      <w:r w:rsidR="00BB043D" w:rsidRPr="005C49B5">
        <w:t>,</w:t>
      </w:r>
      <w:r w:rsidR="00420F42" w:rsidRPr="005C49B5">
        <w:t xml:space="preserve"> </w:t>
      </w:r>
      <w:proofErr w:type="gramStart"/>
      <w:r w:rsidR="00420F42" w:rsidRPr="005C49B5">
        <w:t>is</w:t>
      </w:r>
      <w:proofErr w:type="gramEnd"/>
      <w:r w:rsidR="00420F42" w:rsidRPr="005C49B5">
        <w:t xml:space="preserve"> considered</w:t>
      </w:r>
      <w:r w:rsidR="00420F42" w:rsidRPr="00420F42">
        <w:t xml:space="preserve"> </w:t>
      </w:r>
      <w:r w:rsidR="00420F42" w:rsidRPr="00BB043D">
        <w:rPr>
          <w:b/>
          <w:bCs/>
        </w:rPr>
        <w:t>medically necessary</w:t>
      </w:r>
      <w:r w:rsidRPr="00311077">
        <w:rPr>
          <w:i/>
          <w:iCs/>
        </w:rPr>
        <w:t xml:space="preserve"> </w:t>
      </w:r>
      <w:r w:rsidR="00107C67" w:rsidRPr="005D1036">
        <w:t xml:space="preserve">when meeting </w:t>
      </w:r>
      <w:proofErr w:type="gramStart"/>
      <w:r w:rsidR="00107C67" w:rsidRPr="005D1036">
        <w:t>all of</w:t>
      </w:r>
      <w:proofErr w:type="gramEnd"/>
      <w:r w:rsidR="00107C67" w:rsidRPr="005D1036">
        <w:t xml:space="preserve"> the following:</w:t>
      </w:r>
    </w:p>
    <w:p w14:paraId="5FD420EC" w14:textId="523E78FF" w:rsidR="00C57272" w:rsidRPr="00BB043D" w:rsidRDefault="00816057" w:rsidP="00BB043D">
      <w:pPr>
        <w:numPr>
          <w:ilvl w:val="0"/>
          <w:numId w:val="53"/>
        </w:numPr>
      </w:pPr>
      <w:r w:rsidRPr="00BB043D">
        <w:t xml:space="preserve">There was a positive response to two diagnostic controlled facet joint injections/medial branch blocks (at each region to be treated), as indicated by ≥ 80% pain relief; </w:t>
      </w:r>
    </w:p>
    <w:p w14:paraId="13818F3C" w14:textId="6EA17F9A" w:rsidR="0038367D" w:rsidRPr="00BB043D" w:rsidRDefault="00446183" w:rsidP="00BB043D">
      <w:pPr>
        <w:numPr>
          <w:ilvl w:val="0"/>
          <w:numId w:val="53"/>
        </w:numPr>
      </w:pPr>
      <w:r w:rsidRPr="00BB043D">
        <w:t xml:space="preserve">Subsequent therapeutic facet joint procedures at the same anatomic site result in </w:t>
      </w:r>
      <w:r w:rsidR="00377C97" w:rsidRPr="00BB043D">
        <w:t>≥ 50% p</w:t>
      </w:r>
      <w:r w:rsidRPr="00BB043D">
        <w:t>ain relief for at least three months from the prior therapeutic procedure or at least 50% consistent improvement in the ability to perform previously painful movements and ADLs as compared to baseline measurement using the same scale</w:t>
      </w:r>
      <w:r w:rsidR="005F725E" w:rsidRPr="00BB043D">
        <w:t>;</w:t>
      </w:r>
    </w:p>
    <w:p w14:paraId="12C2B79C" w14:textId="6E19DA38" w:rsidR="0035224C" w:rsidRPr="00BB043D" w:rsidRDefault="00CD6BB1" w:rsidP="00BB043D">
      <w:pPr>
        <w:numPr>
          <w:ilvl w:val="0"/>
          <w:numId w:val="53"/>
        </w:numPr>
      </w:pPr>
      <w:r w:rsidRPr="00BB043D">
        <w:t>Documentation explain</w:t>
      </w:r>
      <w:r w:rsidR="00BB043D" w:rsidRPr="00BB043D">
        <w:t>s</w:t>
      </w:r>
      <w:r w:rsidRPr="00BB043D">
        <w:t xml:space="preserve"> why member/enrollee is not a candidate for </w:t>
      </w:r>
      <w:r w:rsidR="004E1E9C" w:rsidRPr="00BB043D">
        <w:t>radiofrequency neurotomy</w:t>
      </w:r>
      <w:r w:rsidR="00892CF5" w:rsidRPr="00BB043D">
        <w:t xml:space="preserve"> (such as established spinal pseudarthrosis or implanted electrical device)</w:t>
      </w:r>
      <w:r w:rsidR="004E1E9C" w:rsidRPr="00BB043D">
        <w:t>;</w:t>
      </w:r>
    </w:p>
    <w:p w14:paraId="63191ADF" w14:textId="4A07FF3B" w:rsidR="005F725E" w:rsidRPr="00BB043D" w:rsidRDefault="005F725E" w:rsidP="00BB043D">
      <w:pPr>
        <w:numPr>
          <w:ilvl w:val="0"/>
          <w:numId w:val="53"/>
        </w:numPr>
      </w:pPr>
      <w:r w:rsidRPr="00BB043D">
        <w:t>No more than three spinal levels (unilateral or bilateral) are to be treated at the same session.</w:t>
      </w:r>
    </w:p>
    <w:p w14:paraId="232F151C" w14:textId="27A763F4" w:rsidR="008070E4" w:rsidRPr="00031C2A" w:rsidRDefault="008070E4" w:rsidP="005D1036">
      <w:pPr>
        <w:rPr>
          <w:i/>
          <w:iCs/>
        </w:rPr>
      </w:pPr>
    </w:p>
    <w:p w14:paraId="4D21F28F" w14:textId="2546C48C" w:rsidR="000565F4" w:rsidRPr="00031C2A" w:rsidRDefault="000565F4" w:rsidP="00891691">
      <w:pPr>
        <w:numPr>
          <w:ilvl w:val="0"/>
          <w:numId w:val="36"/>
        </w:numPr>
        <w:rPr>
          <w:i/>
          <w:iCs/>
        </w:rPr>
      </w:pPr>
      <w:r w:rsidRPr="00B97A0B">
        <w:rPr>
          <w:i/>
          <w:iCs/>
        </w:rPr>
        <w:t xml:space="preserve">Conventional radiofrequency neurotomy of the facet joints of the thoracic region </w:t>
      </w:r>
      <w:r w:rsidRPr="00B97A0B">
        <w:t>is considered</w:t>
      </w:r>
      <w:r w:rsidRPr="008424F9">
        <w:t xml:space="preserve"> </w:t>
      </w:r>
      <w:r w:rsidRPr="008424F9">
        <w:rPr>
          <w:b/>
          <w:bCs/>
        </w:rPr>
        <w:t>not medically necessary</w:t>
      </w:r>
      <w:r w:rsidRPr="008424F9">
        <w:t xml:space="preserve"> because effectiveness has not been established.</w:t>
      </w:r>
      <w:r w:rsidRPr="00891691">
        <w:t xml:space="preserve"> </w:t>
      </w:r>
      <w:r w:rsidRPr="008424F9">
        <w:lastRenderedPageBreak/>
        <w:t>There is a need for further well-designed, randomized controlled trials to evaluate effectiveness.</w:t>
      </w:r>
    </w:p>
    <w:p w14:paraId="2A632E1E" w14:textId="77777777" w:rsidR="000565F4" w:rsidRPr="00031C2A" w:rsidRDefault="000565F4" w:rsidP="00891691">
      <w:pPr>
        <w:ind w:left="720"/>
        <w:rPr>
          <w:i/>
          <w:iCs/>
        </w:rPr>
      </w:pPr>
    </w:p>
    <w:p w14:paraId="39ED0A64" w14:textId="69FB7947" w:rsidR="000565F4" w:rsidRPr="00891691" w:rsidRDefault="000565F4" w:rsidP="00891691">
      <w:pPr>
        <w:numPr>
          <w:ilvl w:val="0"/>
          <w:numId w:val="36"/>
        </w:numPr>
        <w:rPr>
          <w:i/>
          <w:iCs/>
        </w:rPr>
      </w:pPr>
      <w:r w:rsidRPr="00B97A0B">
        <w:rPr>
          <w:i/>
          <w:iCs/>
        </w:rPr>
        <w:t xml:space="preserve">Pulsed radiofrequency neurotomy of the facet joints </w:t>
      </w:r>
      <w:r w:rsidRPr="00B97A0B">
        <w:t xml:space="preserve">is considered </w:t>
      </w:r>
      <w:r w:rsidRPr="00B97A0B">
        <w:rPr>
          <w:b/>
          <w:bCs/>
        </w:rPr>
        <w:t>not medically necessary</w:t>
      </w:r>
      <w:r w:rsidRPr="00B97A0B">
        <w:t>. The available evidence on the effectiveness of pulsed radiofrequency in the treatment of patients with various chronic pain syndromes is largely based on retrospective, case</w:t>
      </w:r>
      <w:r w:rsidRPr="008424F9">
        <w:t xml:space="preserve"> series studies. Its clinical value needs to be examined in well-designed, randomized controlled trials with large sample size and long-term follow-up. Studies on pulsed radiofrequency ablation continue to be done.</w:t>
      </w:r>
    </w:p>
    <w:p w14:paraId="27A86F41" w14:textId="533D777D" w:rsidR="00FB139B" w:rsidRDefault="00FB139B" w:rsidP="003840CC">
      <w:pPr>
        <w:rPr>
          <w:bCs/>
          <w:color w:val="000000"/>
        </w:rPr>
      </w:pPr>
    </w:p>
    <w:p w14:paraId="03C0E9B5" w14:textId="77777777" w:rsidR="00FB0592" w:rsidRDefault="00FB0592" w:rsidP="00FB0592">
      <w:pPr>
        <w:pStyle w:val="Heading2"/>
        <w:rPr>
          <w:u w:val="none"/>
        </w:rPr>
      </w:pPr>
      <w:r w:rsidRPr="00B777AF">
        <w:rPr>
          <w:u w:val="none"/>
        </w:rPr>
        <w:t>Background</w:t>
      </w:r>
    </w:p>
    <w:p w14:paraId="298E41F4" w14:textId="2EF8B6F3" w:rsidR="00435662" w:rsidRPr="00771D67" w:rsidRDefault="00435662" w:rsidP="00435662">
      <w:pPr>
        <w:rPr>
          <w:i/>
        </w:rPr>
      </w:pPr>
      <w:r w:rsidRPr="00771D67">
        <w:rPr>
          <w:i/>
        </w:rPr>
        <w:t>Facet Joint Injection</w:t>
      </w:r>
    </w:p>
    <w:p w14:paraId="2AC2B9CA" w14:textId="72A266DA" w:rsidR="00435662" w:rsidRPr="00891691" w:rsidRDefault="00681BBB" w:rsidP="008B65DE">
      <w:pPr>
        <w:rPr>
          <w:vertAlign w:val="superscript"/>
        </w:rPr>
      </w:pPr>
      <w:r w:rsidRPr="00681BBB">
        <w:t>Nearly 80% of people experience low back pain in their lifetime</w:t>
      </w:r>
      <w:r w:rsidR="006D6969">
        <w:t>, with lumbar facet pain</w:t>
      </w:r>
      <w:r w:rsidR="00CC65CF">
        <w:t>, also known as</w:t>
      </w:r>
      <w:r w:rsidR="00FF2313">
        <w:t xml:space="preserve"> lumbar facet syndrome</w:t>
      </w:r>
      <w:r w:rsidR="00FA4C57">
        <w:t>,</w:t>
      </w:r>
      <w:r w:rsidR="00FF2313">
        <w:t xml:space="preserve"> accounting for </w:t>
      </w:r>
      <w:r w:rsidRPr="00681BBB">
        <w:t>15% to 45% of low back pain cases</w:t>
      </w:r>
      <w:r w:rsidR="00E37184">
        <w:t>.</w:t>
      </w:r>
      <w:r w:rsidR="0003210D">
        <w:rPr>
          <w:vertAlign w:val="superscript"/>
        </w:rPr>
        <w:t>1</w:t>
      </w:r>
      <w:r w:rsidR="00E37184">
        <w:t xml:space="preserve"> </w:t>
      </w:r>
      <w:r w:rsidR="002B4637">
        <w:t>Neck pain is the sixth leading cause of years lived with disability in the United States. The reported annual prevalence rates of neck pain range from 15% to 50% with a higher prevalence and peak impact in middle age for all genders.</w:t>
      </w:r>
      <w:r w:rsidR="002B4637">
        <w:rPr>
          <w:vertAlign w:val="superscript"/>
        </w:rPr>
        <w:t>2</w:t>
      </w:r>
      <w:r w:rsidR="002B4637">
        <w:t xml:space="preserve"> </w:t>
      </w:r>
      <w:r w:rsidR="00435662" w:rsidRPr="00F46267">
        <w:t xml:space="preserve">Patients </w:t>
      </w:r>
      <w:proofErr w:type="gramStart"/>
      <w:r w:rsidR="00435662" w:rsidRPr="00F46267">
        <w:t>referred</w:t>
      </w:r>
      <w:proofErr w:type="gramEnd"/>
      <w:r w:rsidR="00435662" w:rsidRPr="00F46267">
        <w:t xml:space="preserve"> for facet injections most often have degenerative disease of the facet joints. However, even if the facet joint appears radiologically normal, facet injections still may be of use </w:t>
      </w:r>
      <w:r w:rsidR="00435662" w:rsidRPr="00A037C3">
        <w:t>as radiologically occult</w:t>
      </w:r>
      <w:r w:rsidR="00435662" w:rsidRPr="00F46267">
        <w:t xml:space="preserve"> synovitis can cause facet pain, particularly in younger patients.</w:t>
      </w:r>
      <w:r w:rsidR="00AB3833">
        <w:t xml:space="preserve"> </w:t>
      </w:r>
      <w:r w:rsidR="00435662" w:rsidRPr="00F46267">
        <w:t xml:space="preserve">Post laminectomy syndrome, or </w:t>
      </w:r>
      <w:proofErr w:type="spellStart"/>
      <w:r w:rsidR="00435662" w:rsidRPr="00F46267">
        <w:t>nonradicular</w:t>
      </w:r>
      <w:proofErr w:type="spellEnd"/>
      <w:r w:rsidR="00435662" w:rsidRPr="00F46267">
        <w:t xml:space="preserve"> pain occurring after laminectomy, is also an acceptable reason to perform facet injections.</w:t>
      </w:r>
      <w:r w:rsidR="0003210D">
        <w:rPr>
          <w:vertAlign w:val="superscript"/>
        </w:rPr>
        <w:t>3</w:t>
      </w:r>
    </w:p>
    <w:p w14:paraId="6249303B" w14:textId="3190E268" w:rsidR="00A60300" w:rsidRDefault="00A60300" w:rsidP="00435662"/>
    <w:p w14:paraId="1E4A8367" w14:textId="5B50A47E" w:rsidR="00A60300" w:rsidRPr="00891691" w:rsidRDefault="00A60300" w:rsidP="00435662">
      <w:r>
        <w:t xml:space="preserve">The body of evidence for facet joint injection </w:t>
      </w:r>
      <w:r w:rsidR="007418DE">
        <w:t xml:space="preserve">equivocally </w:t>
      </w:r>
      <w:r>
        <w:t xml:space="preserve">supports </w:t>
      </w:r>
      <w:r w:rsidR="00121C2A">
        <w:t>the</w:t>
      </w:r>
      <w:r>
        <w:t xml:space="preserve"> use of corticosteroids or local anesthetic for low back pain of facet joint origin</w:t>
      </w:r>
      <w:r w:rsidR="007418DE">
        <w:t>, but questions remain regarding long-term safety, patient selection criteria, and comparative effectiveness versus standard therapies</w:t>
      </w:r>
      <w:r>
        <w:t xml:space="preserve">. It is unclear whether improvements </w:t>
      </w:r>
      <w:r w:rsidR="007418DE">
        <w:t xml:space="preserve">from facet joint injections </w:t>
      </w:r>
      <w:r>
        <w:t xml:space="preserve">last beyond </w:t>
      </w:r>
      <w:r w:rsidR="002A5C3A">
        <w:t xml:space="preserve">two </w:t>
      </w:r>
      <w:r>
        <w:t>to six months</w:t>
      </w:r>
      <w:r w:rsidR="007418DE">
        <w:t>.</w:t>
      </w:r>
      <w:r w:rsidR="0003210D">
        <w:rPr>
          <w:vertAlign w:val="superscript"/>
        </w:rPr>
        <w:t>3</w:t>
      </w:r>
      <w:r w:rsidR="000E229B">
        <w:rPr>
          <w:vertAlign w:val="superscript"/>
        </w:rPr>
        <w:t xml:space="preserve"> </w:t>
      </w:r>
    </w:p>
    <w:p w14:paraId="239557C2" w14:textId="0FF8C665" w:rsidR="00A60300" w:rsidRDefault="00A60300" w:rsidP="00435662"/>
    <w:p w14:paraId="55DFD387" w14:textId="3FC353CF" w:rsidR="00A60300" w:rsidRDefault="0081111A" w:rsidP="00435662">
      <w:pPr>
        <w:rPr>
          <w:vertAlign w:val="superscript"/>
        </w:rPr>
      </w:pPr>
      <w:r>
        <w:t>Evidence is insufficient to support the use of facet joint injections for thoracic pain of facet joint origin, as only one randomized controlled trial has been conducted.</w:t>
      </w:r>
      <w:r w:rsidR="0003210D">
        <w:rPr>
          <w:vertAlign w:val="superscript"/>
        </w:rPr>
        <w:t>4</w:t>
      </w:r>
    </w:p>
    <w:p w14:paraId="1D91D64D" w14:textId="77777777" w:rsidR="008B65DE" w:rsidRDefault="008B65DE" w:rsidP="00435662">
      <w:pPr>
        <w:rPr>
          <w:vertAlign w:val="superscript"/>
        </w:rPr>
      </w:pPr>
    </w:p>
    <w:p w14:paraId="3BBCCD19" w14:textId="2E7F2206" w:rsidR="008B65DE" w:rsidRDefault="008B65DE" w:rsidP="00435662">
      <w:r>
        <w:t>It is recommended that f</w:t>
      </w:r>
      <w:r w:rsidRPr="008B65DE">
        <w:t xml:space="preserve">acet joint interventions </w:t>
      </w:r>
      <w:r>
        <w:t xml:space="preserve">be </w:t>
      </w:r>
      <w:r w:rsidRPr="008B65DE">
        <w:t>performed under fluoroscopy or computed tomographic (CT) guidance</w:t>
      </w:r>
      <w:r>
        <w:t>.</w:t>
      </w:r>
      <w:r w:rsidRPr="006C797D">
        <w:rPr>
          <w:vertAlign w:val="superscript"/>
        </w:rPr>
        <w:t xml:space="preserve"> </w:t>
      </w:r>
      <w:r>
        <w:t xml:space="preserve">The evidence evaluating ultrasound guidance for facet joint interventions is limited and inconclusive </w:t>
      </w:r>
      <w:proofErr w:type="gramStart"/>
      <w:r>
        <w:t>at this time</w:t>
      </w:r>
      <w:proofErr w:type="gramEnd"/>
      <w:r>
        <w:t>.</w:t>
      </w:r>
      <w:r w:rsidR="0003210D">
        <w:rPr>
          <w:vertAlign w:val="superscript"/>
        </w:rPr>
        <w:t>4</w:t>
      </w:r>
      <w:r w:rsidR="00463622" w:rsidRPr="00463622">
        <w:rPr>
          <w:vertAlign w:val="superscript"/>
        </w:rPr>
        <w:t>,</w:t>
      </w:r>
      <w:r w:rsidR="0003210D">
        <w:rPr>
          <w:vertAlign w:val="superscript"/>
        </w:rPr>
        <w:t>5</w:t>
      </w:r>
    </w:p>
    <w:p w14:paraId="0F45F82C" w14:textId="77777777" w:rsidR="006C797D" w:rsidRPr="008B65DE" w:rsidRDefault="006C797D" w:rsidP="00435662"/>
    <w:p w14:paraId="02F3D5C6" w14:textId="1E66E89D" w:rsidR="00E108D4" w:rsidRPr="00771D67" w:rsidRDefault="00E108D4" w:rsidP="00435662">
      <w:pPr>
        <w:rPr>
          <w:i/>
        </w:rPr>
      </w:pPr>
      <w:r w:rsidRPr="00771D67">
        <w:rPr>
          <w:i/>
        </w:rPr>
        <w:t>Facet Joint Radiofrequency Neurotomy</w:t>
      </w:r>
    </w:p>
    <w:p w14:paraId="15EEB8C9" w14:textId="5E48FD05" w:rsidR="007418DE" w:rsidRDefault="00435662" w:rsidP="00435662">
      <w:r w:rsidRPr="00516580">
        <w:t>Based on the outcome of a facet joint nerve block, if the patient gets sufficient relief of pain</w:t>
      </w:r>
      <w:r w:rsidR="009606AF">
        <w:t>,</w:t>
      </w:r>
      <w:r w:rsidRPr="00516580">
        <w:t xml:space="preserve"> but the pain recurs, one of the options is to denervate the facet joint</w:t>
      </w:r>
      <w:r>
        <w:t>.</w:t>
      </w:r>
      <w:r w:rsidR="00AB3833">
        <w:t xml:space="preserve"> </w:t>
      </w:r>
      <w:r>
        <w:t>Radiofrequency neurotomy, also known as radiofrequency ablation, has been shown to temporarily reduce cervical and lumbar pain.</w:t>
      </w:r>
      <w:r w:rsidR="00AB3833">
        <w:t xml:space="preserve"> </w:t>
      </w:r>
      <w:r>
        <w:t>Radiofrequency neurotomy involves delivering radio waves to targeted nerves via needles inserted through the skin.</w:t>
      </w:r>
      <w:r w:rsidR="00AB3833">
        <w:t xml:space="preserve"> </w:t>
      </w:r>
      <w:r>
        <w:t>The heat created by the radio waves interferes with the nerves’ ability to transmit pain signals.</w:t>
      </w:r>
      <w:r w:rsidR="0003210D">
        <w:rPr>
          <w:vertAlign w:val="superscript"/>
        </w:rPr>
        <w:t>6</w:t>
      </w:r>
      <w:r w:rsidR="004D3E5F">
        <w:t xml:space="preserve"> </w:t>
      </w:r>
    </w:p>
    <w:p w14:paraId="0E91902A" w14:textId="5604F222" w:rsidR="007418DE" w:rsidRDefault="007418DE" w:rsidP="00435662"/>
    <w:p w14:paraId="16C9D9A5" w14:textId="3974FBFB" w:rsidR="007418DE" w:rsidRDefault="008F30B8" w:rsidP="00435662">
      <w:r>
        <w:t>S</w:t>
      </w:r>
      <w:r w:rsidRPr="008F30B8">
        <w:t>tudies comparing pulsed radiofrequency neurotomy with conventional radiofrequency neurotomy have had low sample size and poor inclusion criteria.</w:t>
      </w:r>
      <w:r w:rsidR="0003210D">
        <w:rPr>
          <w:vertAlign w:val="superscript"/>
        </w:rPr>
        <w:t>6</w:t>
      </w:r>
      <w:r>
        <w:rPr>
          <w:vertAlign w:val="superscript"/>
        </w:rPr>
        <w:t xml:space="preserve"> </w:t>
      </w:r>
      <w:r w:rsidR="004D3A32" w:rsidRPr="004D3A32">
        <w:t xml:space="preserve">A </w:t>
      </w:r>
      <w:r w:rsidR="00412D20">
        <w:t xml:space="preserve">recent </w:t>
      </w:r>
      <w:r w:rsidR="004D3A32" w:rsidRPr="004D3A32">
        <w:t xml:space="preserve">search of published peer-reviewed literature identified </w:t>
      </w:r>
      <w:r w:rsidR="004D3A32">
        <w:t>five</w:t>
      </w:r>
      <w:r w:rsidR="004D3A32" w:rsidRPr="004D3A32">
        <w:t xml:space="preserve"> abstracts evaluating pulsed radiofrequency in adults for treatment of lumbar facet joint pain, including </w:t>
      </w:r>
      <w:r w:rsidR="004D3A32">
        <w:t>one</w:t>
      </w:r>
      <w:r w:rsidR="004D3A32" w:rsidRPr="004D3A32">
        <w:t xml:space="preserve"> randomized controlled trial (RCT), </w:t>
      </w:r>
      <w:r w:rsidR="004D3A32">
        <w:t>three</w:t>
      </w:r>
      <w:r w:rsidR="004D3A32" w:rsidRPr="004D3A32">
        <w:t xml:space="preserve"> </w:t>
      </w:r>
      <w:r w:rsidR="004D3A32" w:rsidRPr="004D3A32">
        <w:lastRenderedPageBreak/>
        <w:t xml:space="preserve">comparative studies, and </w:t>
      </w:r>
      <w:r w:rsidR="004D3A32">
        <w:t>one</w:t>
      </w:r>
      <w:r w:rsidR="004D3A32" w:rsidRPr="004D3A32">
        <w:t xml:space="preserve"> systematic review/meta-analysis.</w:t>
      </w:r>
      <w:r w:rsidR="0003210D">
        <w:rPr>
          <w:vertAlign w:val="superscript"/>
        </w:rPr>
        <w:t>1</w:t>
      </w:r>
      <w:r w:rsidR="002C43C3" w:rsidRPr="002C43C3">
        <w:t> </w:t>
      </w:r>
      <w:r w:rsidR="00F33270">
        <w:t>Although this procedure is considered</w:t>
      </w:r>
      <w:r w:rsidR="00097429">
        <w:t xml:space="preserve"> to be a less destructive and safer alternative to conventional radiofrequency</w:t>
      </w:r>
      <w:r w:rsidR="00463622">
        <w:t xml:space="preserve"> neurotomy</w:t>
      </w:r>
      <w:r w:rsidR="000B225C">
        <w:t>, f</w:t>
      </w:r>
      <w:r w:rsidR="007418DE" w:rsidRPr="004D3E5F">
        <w:t>urther</w:t>
      </w:r>
      <w:r w:rsidR="007418DE">
        <w:t xml:space="preserve"> research </w:t>
      </w:r>
      <w:r w:rsidR="00C73384">
        <w:t>is needed</w:t>
      </w:r>
      <w:r w:rsidR="007418DE">
        <w:t xml:space="preserve"> to determine </w:t>
      </w:r>
      <w:r w:rsidR="00C05F3B">
        <w:t xml:space="preserve">the long term outcomes </w:t>
      </w:r>
      <w:r w:rsidR="007418DE">
        <w:t xml:space="preserve">and </w:t>
      </w:r>
      <w:r w:rsidR="00C05F3B">
        <w:t xml:space="preserve">clinical </w:t>
      </w:r>
      <w:r w:rsidR="007418DE">
        <w:t>efficacy of pulsed radiofrequency neurotomy for low back pain.</w:t>
      </w:r>
      <w:r w:rsidR="00DA3ED1">
        <w:rPr>
          <w:vertAlign w:val="superscript"/>
        </w:rPr>
        <w:t>1,7</w:t>
      </w:r>
      <w:r w:rsidR="007418DE">
        <w:t xml:space="preserve"> </w:t>
      </w:r>
    </w:p>
    <w:p w14:paraId="17D0AFB0" w14:textId="77777777" w:rsidR="00C03F7D" w:rsidRDefault="00C03F7D" w:rsidP="00435662"/>
    <w:p w14:paraId="2CBD4DD7" w14:textId="365526F6" w:rsidR="009D5928" w:rsidRDefault="00AC0592">
      <w:pPr>
        <w:rPr>
          <w:b/>
          <w:bCs/>
        </w:rPr>
      </w:pPr>
      <w:r>
        <w:t>According to the American Society of Interventional Pain</w:t>
      </w:r>
      <w:r w:rsidR="004E34B0">
        <w:t xml:space="preserve"> Physicians (ASIPP) and </w:t>
      </w:r>
      <w:r w:rsidR="00A96D98">
        <w:t>the American Society of Pain and Neuroscience (ASPN)</w:t>
      </w:r>
      <w:r w:rsidR="00320C4F">
        <w:t xml:space="preserve"> guidelines, </w:t>
      </w:r>
      <w:r w:rsidR="00814E8B">
        <w:t>further studies are needed to assess pulsed radiofrequency for lumbar facet joint pain</w:t>
      </w:r>
      <w:r w:rsidR="0030792E">
        <w:t>; however, conventional radiofrequency is</w:t>
      </w:r>
      <w:r w:rsidR="008E51F3">
        <w:t xml:space="preserve"> </w:t>
      </w:r>
      <w:r w:rsidR="0030792E">
        <w:t>recommended.</w:t>
      </w:r>
      <w:r w:rsidR="00DA3ED1">
        <w:rPr>
          <w:vertAlign w:val="superscript"/>
        </w:rPr>
        <w:t>1</w:t>
      </w:r>
      <w:r w:rsidR="00581512">
        <w:rPr>
          <w:vertAlign w:val="superscript"/>
        </w:rPr>
        <w:t xml:space="preserve"> </w:t>
      </w:r>
      <w:r w:rsidR="00581512">
        <w:t>Furthermore, a study of patients who experienced complete pain relief following diagnostic medial branch blocks, and were subsequently treated with radiofrequency neurotomy, noted the patients experienced 80-100% pain relief for at least six months with complete return to work and activities of daily living following treatment.</w:t>
      </w:r>
      <w:r w:rsidR="00DA3ED1">
        <w:rPr>
          <w:vertAlign w:val="superscript"/>
        </w:rPr>
        <w:t>6</w:t>
      </w:r>
      <w:r w:rsidR="00581512">
        <w:t xml:space="preserve"> </w:t>
      </w:r>
    </w:p>
    <w:p w14:paraId="266DCF0F" w14:textId="2FAF298B" w:rsidR="00C03F7D" w:rsidRPr="000465DE" w:rsidRDefault="00C03F7D">
      <w:pPr>
        <w:rPr>
          <w:b/>
          <w:bCs/>
        </w:rPr>
      </w:pPr>
    </w:p>
    <w:p w14:paraId="755FF9B5" w14:textId="77777777" w:rsidR="00170B14" w:rsidRPr="00B777AF" w:rsidRDefault="00170B14" w:rsidP="00170B14">
      <w:pPr>
        <w:rPr>
          <w:b/>
        </w:rPr>
      </w:pPr>
      <w:bookmarkStart w:id="3" w:name="Coding_Implications"/>
      <w:r w:rsidRPr="00B777AF">
        <w:rPr>
          <w:b/>
        </w:rPr>
        <w:t>Coding Implications</w:t>
      </w:r>
    </w:p>
    <w:bookmarkEnd w:id="3"/>
    <w:p w14:paraId="7DFB9554" w14:textId="7BC47192"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AB3833" w:rsidRPr="00507DC0">
        <w:t>20</w:t>
      </w:r>
      <w:r w:rsidR="00CB683D">
        <w:t>2</w:t>
      </w:r>
      <w:r w:rsidR="005B1C90">
        <w:t>4</w:t>
      </w:r>
      <w:r w:rsidRPr="00507DC0">
        <w:t>, American Medical Association. All rights reserved.</w:t>
      </w:r>
      <w:r w:rsidR="00AB3833">
        <w:t xml:space="preserve"> </w:t>
      </w:r>
      <w:r w:rsidRPr="00507DC0">
        <w:t>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379CAC08" w14:textId="46ECAF3D" w:rsidR="00AF5490" w:rsidRDefault="00AF5490" w:rsidP="00AF5490"/>
    <w:p w14:paraId="010B88B0" w14:textId="4BC40B8C" w:rsidR="00516548" w:rsidRPr="00A35DC3" w:rsidRDefault="00516548" w:rsidP="00AF5490">
      <w:pPr>
        <w:rPr>
          <w:b/>
        </w:rPr>
      </w:pPr>
      <w:r w:rsidRPr="00A35DC3">
        <w:rPr>
          <w:b/>
        </w:rPr>
        <w:t>CPT codes that support coverage criteria</w:t>
      </w:r>
    </w:p>
    <w:tbl>
      <w:tblPr>
        <w:tblStyle w:val="TableGrid"/>
        <w:tblW w:w="5147" w:type="pct"/>
        <w:tblLook w:val="0020" w:firstRow="1" w:lastRow="0" w:firstColumn="0" w:lastColumn="0" w:noHBand="0" w:noVBand="0"/>
      </w:tblPr>
      <w:tblGrid>
        <w:gridCol w:w="893"/>
        <w:gridCol w:w="8732"/>
      </w:tblGrid>
      <w:tr w:rsidR="00B777AF" w:rsidRPr="00B777AF" w14:paraId="54321C74" w14:textId="77777777" w:rsidTr="00E8595F">
        <w:trPr>
          <w:tblHeader/>
        </w:trPr>
        <w:tc>
          <w:tcPr>
            <w:tcW w:w="893" w:type="dxa"/>
            <w:shd w:val="clear" w:color="auto" w:fill="00548C"/>
          </w:tcPr>
          <w:p w14:paraId="108073C5" w14:textId="77777777" w:rsidR="00D36448" w:rsidRPr="00B777AF" w:rsidRDefault="00D36448" w:rsidP="00894732">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8732" w:type="dxa"/>
            <w:shd w:val="clear" w:color="auto" w:fill="00548C"/>
          </w:tcPr>
          <w:p w14:paraId="2AE5FD45" w14:textId="77777777" w:rsidR="00D36448" w:rsidRPr="00B777AF" w:rsidRDefault="00D36448" w:rsidP="00894732">
            <w:pPr>
              <w:rPr>
                <w:b/>
                <w:bCs/>
                <w:color w:val="FFFFFF" w:themeColor="background1"/>
              </w:rPr>
            </w:pPr>
            <w:r w:rsidRPr="00B777AF">
              <w:rPr>
                <w:b/>
                <w:color w:val="FFFFFF" w:themeColor="background1"/>
              </w:rPr>
              <w:t>Description</w:t>
            </w:r>
          </w:p>
        </w:tc>
      </w:tr>
      <w:tr w:rsidR="000A070A" w:rsidRPr="004D3819" w14:paraId="671CC127" w14:textId="77777777" w:rsidTr="00E8595F">
        <w:tblPrEx>
          <w:tblLook w:val="04A0" w:firstRow="1" w:lastRow="0" w:firstColumn="1" w:lastColumn="0" w:noHBand="0" w:noVBand="1"/>
        </w:tblPrEx>
        <w:tc>
          <w:tcPr>
            <w:tcW w:w="893" w:type="dxa"/>
          </w:tcPr>
          <w:p w14:paraId="61B23B64" w14:textId="77777777" w:rsidR="000A070A" w:rsidRPr="000A070A" w:rsidRDefault="000A070A" w:rsidP="00894732">
            <w:r w:rsidRPr="000A070A">
              <w:t>64490</w:t>
            </w:r>
          </w:p>
        </w:tc>
        <w:tc>
          <w:tcPr>
            <w:tcW w:w="8732" w:type="dxa"/>
          </w:tcPr>
          <w:p w14:paraId="0D9D5043" w14:textId="77777777" w:rsidR="000A070A" w:rsidRPr="000A070A" w:rsidRDefault="000A070A" w:rsidP="00894732">
            <w:r w:rsidRPr="000A070A">
              <w:t>Injection(s), diagnostic or therapeutic agent, paravertebral facet (zygapophyseal) joint (or nerves innervating that joint) with image guidance (fluoroscopy or CT), cervical or thoracic; single level</w:t>
            </w:r>
          </w:p>
        </w:tc>
      </w:tr>
      <w:tr w:rsidR="000A070A" w:rsidRPr="004D3819" w14:paraId="1C6A966B" w14:textId="77777777" w:rsidTr="00E8595F">
        <w:tblPrEx>
          <w:tblLook w:val="04A0" w:firstRow="1" w:lastRow="0" w:firstColumn="1" w:lastColumn="0" w:noHBand="0" w:noVBand="1"/>
        </w:tblPrEx>
        <w:tc>
          <w:tcPr>
            <w:tcW w:w="893" w:type="dxa"/>
          </w:tcPr>
          <w:p w14:paraId="552AD274" w14:textId="5130689B" w:rsidR="000A070A" w:rsidRPr="000A070A" w:rsidRDefault="000A070A" w:rsidP="00894732">
            <w:r w:rsidRPr="000A070A">
              <w:t>64491</w:t>
            </w:r>
            <w:r w:rsidR="00D40A43">
              <w:t xml:space="preserve"> </w:t>
            </w:r>
            <w:r w:rsidR="00D072F1">
              <w:t xml:space="preserve"> </w:t>
            </w:r>
          </w:p>
        </w:tc>
        <w:tc>
          <w:tcPr>
            <w:tcW w:w="8732" w:type="dxa"/>
          </w:tcPr>
          <w:p w14:paraId="66D88B73" w14:textId="77777777" w:rsidR="000A070A" w:rsidRPr="000A070A" w:rsidRDefault="000A070A" w:rsidP="00894732">
            <w:r w:rsidRPr="000A070A">
              <w:t>Injection(s), diagnostic or therapeutic agent, paravertebral facet (zygapophyseal) joint (or nerves innervating that joint) with image guidance (fluoroscopy or CT), cervical or thoracic; second level (List separately in addition to code for primary procedure)</w:t>
            </w:r>
          </w:p>
        </w:tc>
      </w:tr>
      <w:tr w:rsidR="000A070A" w:rsidRPr="004D3819" w14:paraId="5DBF178D" w14:textId="77777777" w:rsidTr="00E8595F">
        <w:tblPrEx>
          <w:tblLook w:val="04A0" w:firstRow="1" w:lastRow="0" w:firstColumn="1" w:lastColumn="0" w:noHBand="0" w:noVBand="1"/>
        </w:tblPrEx>
        <w:tc>
          <w:tcPr>
            <w:tcW w:w="893" w:type="dxa"/>
          </w:tcPr>
          <w:p w14:paraId="40193FF7" w14:textId="20041496" w:rsidR="00074F9E" w:rsidRPr="000A070A" w:rsidRDefault="000A070A" w:rsidP="00894732">
            <w:r w:rsidRPr="000A070A">
              <w:t>64492</w:t>
            </w:r>
          </w:p>
        </w:tc>
        <w:tc>
          <w:tcPr>
            <w:tcW w:w="8732" w:type="dxa"/>
          </w:tcPr>
          <w:p w14:paraId="23B7D04E" w14:textId="77777777" w:rsidR="000A070A" w:rsidRPr="000A070A" w:rsidRDefault="000A070A" w:rsidP="00894732">
            <w:r w:rsidRPr="000A070A">
              <w:t>Injection(s), diagnostic or therapeutic agent, paravertebral facet (zygapophyseal) joint (or nerves innervating that joint) with image guidance (fluoroscopy or CT), cervical or thoracic; third and any additional level(s) (List separately in addition to code for primary procedure)</w:t>
            </w:r>
          </w:p>
        </w:tc>
      </w:tr>
      <w:tr w:rsidR="000A070A" w:rsidRPr="00A62ECA" w14:paraId="3303EF62" w14:textId="77777777" w:rsidTr="00E8595F">
        <w:tblPrEx>
          <w:tblLook w:val="04A0" w:firstRow="1" w:lastRow="0" w:firstColumn="1" w:lastColumn="0" w:noHBand="0" w:noVBand="1"/>
        </w:tblPrEx>
        <w:tc>
          <w:tcPr>
            <w:tcW w:w="893" w:type="dxa"/>
          </w:tcPr>
          <w:p w14:paraId="06F7668D" w14:textId="2379F52F" w:rsidR="000A070A" w:rsidRPr="000A070A" w:rsidRDefault="000A070A" w:rsidP="00894732">
            <w:r w:rsidRPr="000A070A">
              <w:t>64493</w:t>
            </w:r>
          </w:p>
        </w:tc>
        <w:tc>
          <w:tcPr>
            <w:tcW w:w="8732" w:type="dxa"/>
          </w:tcPr>
          <w:p w14:paraId="5C25D908" w14:textId="77777777" w:rsidR="000A070A" w:rsidRPr="000A070A" w:rsidRDefault="000A070A" w:rsidP="00894732">
            <w:r w:rsidRPr="000A070A">
              <w:t>Injection(s), diagnostic or therapeutic agent, paravertebral facet (zygapophyseal) joint (or nerves innervating that joint) with image guidance (fluoroscopy or CT), lumbar or sacral; single level</w:t>
            </w:r>
          </w:p>
        </w:tc>
      </w:tr>
      <w:tr w:rsidR="000A070A" w:rsidRPr="00A62ECA" w14:paraId="3A4BE13C" w14:textId="77777777" w:rsidTr="00E8595F">
        <w:tblPrEx>
          <w:tblLook w:val="04A0" w:firstRow="1" w:lastRow="0" w:firstColumn="1" w:lastColumn="0" w:noHBand="0" w:noVBand="1"/>
        </w:tblPrEx>
        <w:tc>
          <w:tcPr>
            <w:tcW w:w="893" w:type="dxa"/>
          </w:tcPr>
          <w:p w14:paraId="39035686" w14:textId="01930A41" w:rsidR="000A070A" w:rsidRPr="000A070A" w:rsidRDefault="000A070A" w:rsidP="00894732">
            <w:r w:rsidRPr="000A070A">
              <w:t>64494</w:t>
            </w:r>
            <w:r w:rsidR="00D40A43">
              <w:t xml:space="preserve"> </w:t>
            </w:r>
          </w:p>
        </w:tc>
        <w:tc>
          <w:tcPr>
            <w:tcW w:w="8732" w:type="dxa"/>
          </w:tcPr>
          <w:p w14:paraId="501B16F0" w14:textId="77777777" w:rsidR="000A070A" w:rsidRPr="000A070A" w:rsidRDefault="000A070A" w:rsidP="00894732">
            <w:r w:rsidRPr="000A070A">
              <w:t>Injection(s), diagnostic or therapeutic agent, paravertebral facet (zygapophyseal) joint (or nerves innervating that joint) with image guidance (fluoroscopy or CT), lumbar or sacral; second level (List separately in addition to code for primary procedure)</w:t>
            </w:r>
          </w:p>
        </w:tc>
      </w:tr>
      <w:tr w:rsidR="000A070A" w:rsidRPr="00A62ECA" w14:paraId="4B9AE002" w14:textId="77777777" w:rsidTr="00985ACA">
        <w:tblPrEx>
          <w:tblLook w:val="04A0" w:firstRow="1" w:lastRow="0" w:firstColumn="1" w:lastColumn="0" w:noHBand="0" w:noVBand="1"/>
        </w:tblPrEx>
        <w:trPr>
          <w:cantSplit/>
        </w:trPr>
        <w:tc>
          <w:tcPr>
            <w:tcW w:w="893" w:type="dxa"/>
          </w:tcPr>
          <w:p w14:paraId="0C0C91CB" w14:textId="27023B4C" w:rsidR="000A070A" w:rsidRPr="000A070A" w:rsidRDefault="000A070A" w:rsidP="00894732">
            <w:r w:rsidRPr="000A070A">
              <w:t>64495</w:t>
            </w:r>
            <w:r w:rsidR="00D40A43">
              <w:t xml:space="preserve"> </w:t>
            </w:r>
          </w:p>
        </w:tc>
        <w:tc>
          <w:tcPr>
            <w:tcW w:w="8732" w:type="dxa"/>
          </w:tcPr>
          <w:p w14:paraId="5941C7CD" w14:textId="77777777" w:rsidR="000A070A" w:rsidRPr="000A070A" w:rsidRDefault="000A070A" w:rsidP="00894732">
            <w:r w:rsidRPr="000A070A">
              <w:t>Injection(s), diagnostic or therapeutic agent, paravertebral facet (zygapophyseal) joint (or nerves innervating that joint) with image guidance (fluoroscopy or CT), lumbar or sacral; third and any additional level(s) (List separately in addition to code for primary procedure)</w:t>
            </w:r>
          </w:p>
        </w:tc>
      </w:tr>
      <w:tr w:rsidR="001C0744" w:rsidRPr="00A62ECA" w14:paraId="72B60FB9" w14:textId="77777777" w:rsidTr="00E8595F">
        <w:tblPrEx>
          <w:tblLook w:val="04A0" w:firstRow="1" w:lastRow="0" w:firstColumn="1" w:lastColumn="0" w:noHBand="0" w:noVBand="1"/>
        </w:tblPrEx>
        <w:tc>
          <w:tcPr>
            <w:tcW w:w="893" w:type="dxa"/>
          </w:tcPr>
          <w:p w14:paraId="5EDB5CB4" w14:textId="0F4DB5DA" w:rsidR="001C0744" w:rsidRPr="000A070A" w:rsidRDefault="001C0744" w:rsidP="001C0744">
            <w:r w:rsidRPr="00771D67">
              <w:lastRenderedPageBreak/>
              <w:t>64633</w:t>
            </w:r>
            <w:r w:rsidR="005B7F96">
              <w:t xml:space="preserve"> </w:t>
            </w:r>
          </w:p>
        </w:tc>
        <w:tc>
          <w:tcPr>
            <w:tcW w:w="8732" w:type="dxa"/>
          </w:tcPr>
          <w:p w14:paraId="20803D22" w14:textId="2F0EE80C" w:rsidR="001C0744" w:rsidRPr="000A070A" w:rsidRDefault="001C0744" w:rsidP="001C0744">
            <w:r w:rsidRPr="00771D67">
              <w:t>Destruction by neurolytic agent, paravertebral facet joint nerve(s), with imaging guidance (fluoroscopy or CT); cervical or thoracic, single facet joint</w:t>
            </w:r>
          </w:p>
        </w:tc>
      </w:tr>
      <w:tr w:rsidR="001C0744" w:rsidRPr="00A62ECA" w14:paraId="04062EAD" w14:textId="77777777" w:rsidTr="00E8595F">
        <w:tblPrEx>
          <w:tblLook w:val="04A0" w:firstRow="1" w:lastRow="0" w:firstColumn="1" w:lastColumn="0" w:noHBand="0" w:noVBand="1"/>
        </w:tblPrEx>
        <w:tc>
          <w:tcPr>
            <w:tcW w:w="893" w:type="dxa"/>
          </w:tcPr>
          <w:p w14:paraId="0D39100B" w14:textId="0DDEC7BF" w:rsidR="001C0744" w:rsidRPr="00771D67" w:rsidRDefault="001C0744" w:rsidP="001C0744">
            <w:r w:rsidRPr="00771D67">
              <w:t>64634</w:t>
            </w:r>
            <w:r w:rsidR="005B7F96">
              <w:t xml:space="preserve"> </w:t>
            </w:r>
          </w:p>
        </w:tc>
        <w:tc>
          <w:tcPr>
            <w:tcW w:w="8732" w:type="dxa"/>
          </w:tcPr>
          <w:p w14:paraId="61292F3D" w14:textId="3D10B294" w:rsidR="001C0744" w:rsidRPr="00771D67" w:rsidRDefault="001C0744" w:rsidP="001C0744">
            <w:r w:rsidRPr="00771D67">
              <w:t>Destruction by neurolytic agent, paravertebral facet joint nerve(s), with imaging guidance (fluoroscopy or CT); cervical or thoracic, each additional facet joint (List separately in addition to code for primary procedure)</w:t>
            </w:r>
          </w:p>
        </w:tc>
      </w:tr>
      <w:tr w:rsidR="001C0744" w:rsidRPr="00A62ECA" w14:paraId="308EE753" w14:textId="77777777" w:rsidTr="00E8595F">
        <w:tblPrEx>
          <w:tblLook w:val="04A0" w:firstRow="1" w:lastRow="0" w:firstColumn="1" w:lastColumn="0" w:noHBand="0" w:noVBand="1"/>
        </w:tblPrEx>
        <w:tc>
          <w:tcPr>
            <w:tcW w:w="893" w:type="dxa"/>
          </w:tcPr>
          <w:p w14:paraId="05EB9ADA" w14:textId="3CAF6765" w:rsidR="001C0744" w:rsidRPr="00771D67" w:rsidRDefault="001C0744" w:rsidP="001C0744">
            <w:r w:rsidRPr="00771D67">
              <w:t>64635</w:t>
            </w:r>
          </w:p>
        </w:tc>
        <w:tc>
          <w:tcPr>
            <w:tcW w:w="8732" w:type="dxa"/>
          </w:tcPr>
          <w:p w14:paraId="3AA03E9D" w14:textId="2D41AE18" w:rsidR="001C0744" w:rsidRPr="00771D67" w:rsidRDefault="001C0744" w:rsidP="001C0744">
            <w:r w:rsidRPr="00771D67">
              <w:t>Destruction by neurolytic agent, paravertebral facet joint nerve(s), with imaging guidance (fluoroscopy or CT); lumbar or sacral, single facet joint</w:t>
            </w:r>
          </w:p>
        </w:tc>
      </w:tr>
      <w:tr w:rsidR="001C0744" w:rsidRPr="00A62ECA" w14:paraId="07E722B1" w14:textId="77777777" w:rsidTr="00E8595F">
        <w:tblPrEx>
          <w:tblLook w:val="04A0" w:firstRow="1" w:lastRow="0" w:firstColumn="1" w:lastColumn="0" w:noHBand="0" w:noVBand="1"/>
        </w:tblPrEx>
        <w:tc>
          <w:tcPr>
            <w:tcW w:w="893" w:type="dxa"/>
          </w:tcPr>
          <w:p w14:paraId="30202DB6" w14:textId="0398C7EE" w:rsidR="00BB57DC" w:rsidRPr="00771D67" w:rsidRDefault="001C0744" w:rsidP="00DD593B">
            <w:r w:rsidRPr="00771D67">
              <w:t>64636</w:t>
            </w:r>
          </w:p>
        </w:tc>
        <w:tc>
          <w:tcPr>
            <w:tcW w:w="8732" w:type="dxa"/>
          </w:tcPr>
          <w:p w14:paraId="5D866540" w14:textId="02D59B10" w:rsidR="001C0744" w:rsidRPr="00771D67" w:rsidRDefault="001C0744" w:rsidP="001C0744">
            <w:r w:rsidRPr="00771D67">
              <w:t>Destruction by neurolytic agent, paravertebral facet joint nerve(s), with imaging guidance (fluoroscopy or CT); lumbar or sacral, each additional facet joint (List separately in addition to code for primary procedure)</w:t>
            </w:r>
          </w:p>
        </w:tc>
      </w:tr>
    </w:tbl>
    <w:p w14:paraId="580467CC" w14:textId="63DE6482" w:rsidR="00AF5490" w:rsidRDefault="00AF5490" w:rsidP="00AF5490"/>
    <w:p w14:paraId="1CA556E9" w14:textId="24CF7A5F" w:rsidR="00826C02" w:rsidRPr="00A35DC3" w:rsidRDefault="00826C02" w:rsidP="00826C02">
      <w:pPr>
        <w:rPr>
          <w:b/>
        </w:rPr>
      </w:pPr>
      <w:r w:rsidRPr="00A35DC3">
        <w:rPr>
          <w:b/>
        </w:rPr>
        <w:t xml:space="preserve">CPT codes </w:t>
      </w:r>
      <w:r w:rsidR="00516548">
        <w:rPr>
          <w:b/>
        </w:rPr>
        <w:t>that do not support coverage criteria</w:t>
      </w:r>
    </w:p>
    <w:tbl>
      <w:tblPr>
        <w:tblStyle w:val="TableGrid"/>
        <w:tblW w:w="5147" w:type="pct"/>
        <w:tblLook w:val="0020" w:firstRow="1" w:lastRow="0" w:firstColumn="0" w:lastColumn="0" w:noHBand="0" w:noVBand="0"/>
      </w:tblPr>
      <w:tblGrid>
        <w:gridCol w:w="1421"/>
        <w:gridCol w:w="8204"/>
      </w:tblGrid>
      <w:tr w:rsidR="00826C02" w:rsidRPr="00B777AF" w14:paraId="43A5EE1E" w14:textId="77777777" w:rsidTr="005D1036">
        <w:trPr>
          <w:tblHeader/>
        </w:trPr>
        <w:tc>
          <w:tcPr>
            <w:tcW w:w="1421" w:type="dxa"/>
            <w:shd w:val="clear" w:color="auto" w:fill="00548C"/>
          </w:tcPr>
          <w:p w14:paraId="0E03D814" w14:textId="77777777" w:rsidR="00826C02" w:rsidRPr="00B777AF" w:rsidRDefault="00826C02" w:rsidP="00894732">
            <w:pPr>
              <w:rPr>
                <w:b/>
                <w:bCs/>
                <w:color w:val="FFFFFF" w:themeColor="background1"/>
              </w:rPr>
            </w:pPr>
            <w:r w:rsidRPr="00B777AF">
              <w:rPr>
                <w:b/>
                <w:color w:val="FFFFFF" w:themeColor="background1"/>
              </w:rPr>
              <w:t>CPT</w:t>
            </w:r>
            <w:r>
              <w:rPr>
                <w:b/>
                <w:color w:val="FFFFFF" w:themeColor="background1"/>
                <w:vertAlign w:val="superscript"/>
              </w:rPr>
              <w:t>®</w:t>
            </w:r>
            <w:r w:rsidRPr="00B777AF">
              <w:rPr>
                <w:b/>
                <w:color w:val="FFFFFF" w:themeColor="background1"/>
              </w:rPr>
              <w:t xml:space="preserve"> Codes </w:t>
            </w:r>
          </w:p>
        </w:tc>
        <w:tc>
          <w:tcPr>
            <w:tcW w:w="8204" w:type="dxa"/>
            <w:shd w:val="clear" w:color="auto" w:fill="00548C"/>
          </w:tcPr>
          <w:p w14:paraId="448529EB" w14:textId="77777777" w:rsidR="00826C02" w:rsidRPr="00B777AF" w:rsidRDefault="00826C02" w:rsidP="00894732">
            <w:pPr>
              <w:rPr>
                <w:b/>
                <w:bCs/>
                <w:color w:val="FFFFFF" w:themeColor="background1"/>
              </w:rPr>
            </w:pPr>
            <w:r w:rsidRPr="00B777AF">
              <w:rPr>
                <w:b/>
                <w:color w:val="FFFFFF" w:themeColor="background1"/>
              </w:rPr>
              <w:t>Description</w:t>
            </w:r>
          </w:p>
        </w:tc>
      </w:tr>
      <w:tr w:rsidR="00826C02" w:rsidRPr="005144C0" w14:paraId="631564C1" w14:textId="77777777" w:rsidTr="005D1036">
        <w:tc>
          <w:tcPr>
            <w:tcW w:w="1421" w:type="dxa"/>
          </w:tcPr>
          <w:p w14:paraId="4FACD541" w14:textId="4857E3A6" w:rsidR="00826C02" w:rsidRPr="005144C0" w:rsidRDefault="00826C02" w:rsidP="00894732">
            <w:pPr>
              <w:rPr>
                <w:bCs/>
              </w:rPr>
            </w:pPr>
            <w:r>
              <w:rPr>
                <w:bCs/>
              </w:rPr>
              <w:t>0213T</w:t>
            </w:r>
          </w:p>
        </w:tc>
        <w:tc>
          <w:tcPr>
            <w:tcW w:w="8204" w:type="dxa"/>
          </w:tcPr>
          <w:p w14:paraId="347E0F15" w14:textId="6179AC4E" w:rsidR="00826C02" w:rsidRPr="005144C0" w:rsidRDefault="0015756E" w:rsidP="00894732">
            <w:pPr>
              <w:rPr>
                <w:bCs/>
              </w:rPr>
            </w:pPr>
            <w:r>
              <w:rPr>
                <w:bCs/>
              </w:rPr>
              <w:t>I</w:t>
            </w:r>
            <w:r w:rsidR="00365C57">
              <w:rPr>
                <w:bCs/>
              </w:rPr>
              <w:t>n</w:t>
            </w:r>
            <w:r w:rsidRPr="0015756E">
              <w:rPr>
                <w:bCs/>
              </w:rPr>
              <w:t>jection(s), diagnostic or therapeutic agent, paravertebral facet (zygapophyseal) joint (or nerves innervating that joint) with ultrasound guidance, cervical or thoracic; single level</w:t>
            </w:r>
          </w:p>
        </w:tc>
      </w:tr>
      <w:tr w:rsidR="00826C02" w:rsidRPr="005144C0" w14:paraId="1F523C2B" w14:textId="77777777" w:rsidTr="005D1036">
        <w:tc>
          <w:tcPr>
            <w:tcW w:w="1421" w:type="dxa"/>
          </w:tcPr>
          <w:p w14:paraId="51E68DB5" w14:textId="2CE173A1" w:rsidR="00826C02" w:rsidRDefault="00826C02" w:rsidP="00894732">
            <w:pPr>
              <w:rPr>
                <w:bCs/>
              </w:rPr>
            </w:pPr>
            <w:r>
              <w:rPr>
                <w:bCs/>
              </w:rPr>
              <w:t>0216T</w:t>
            </w:r>
          </w:p>
        </w:tc>
        <w:tc>
          <w:tcPr>
            <w:tcW w:w="8204" w:type="dxa"/>
          </w:tcPr>
          <w:p w14:paraId="14D7367E" w14:textId="4AAA15EE" w:rsidR="00826C02" w:rsidRPr="005144C0" w:rsidRDefault="00365C57" w:rsidP="00894732">
            <w:pPr>
              <w:rPr>
                <w:bCs/>
              </w:rPr>
            </w:pPr>
            <w:r>
              <w:rPr>
                <w:bCs/>
              </w:rPr>
              <w:t>I</w:t>
            </w:r>
            <w:r w:rsidR="0015756E" w:rsidRPr="0015756E">
              <w:rPr>
                <w:bCs/>
              </w:rPr>
              <w:t>njection(s), diagnostic or therapeutic agent, paravertebral facet (zygapophyseal) joint (or nerves innervating that joint) with ultrasound guidance, lumbar or sacral; single level</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0ECC6E1F" w14:textId="77777777" w:rsidTr="00E610D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4" w:name="Revision_Log"/>
            <w:r w:rsidRPr="00B777AF">
              <w:rPr>
                <w:bCs w:val="0"/>
              </w:rPr>
              <w:t>Reviews</w:t>
            </w:r>
            <w:r>
              <w:rPr>
                <w:bCs w:val="0"/>
              </w:rPr>
              <w:t>, Revisions, and Approvals</w:t>
            </w:r>
            <w:bookmarkEnd w:id="4"/>
          </w:p>
        </w:tc>
        <w:tc>
          <w:tcPr>
            <w:tcW w:w="1198" w:type="dxa"/>
            <w:shd w:val="clear" w:color="auto" w:fill="00548C"/>
          </w:tcPr>
          <w:p w14:paraId="4CA1AAA1" w14:textId="7AEA1D24" w:rsidR="00E610D3" w:rsidRDefault="00E610D3"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p>
          <w:p w14:paraId="5AE0D08E" w14:textId="750E9CC8"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E610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53A95A47" w14:textId="64E84EF4" w:rsidR="00B777AF" w:rsidRPr="000A070A" w:rsidRDefault="000A070A" w:rsidP="000A070A">
            <w:pPr>
              <w:rPr>
                <w:bCs/>
              </w:rPr>
            </w:pPr>
            <w:r>
              <w:rPr>
                <w:bCs/>
              </w:rPr>
              <w:t>Reviewed in CP.MP.118 Injections for Pain Management: Added that injections are indicated in cervical and lumbar region.</w:t>
            </w:r>
          </w:p>
        </w:tc>
        <w:tc>
          <w:tcPr>
            <w:tcW w:w="1198" w:type="dxa"/>
            <w:tcBorders>
              <w:top w:val="none" w:sz="0" w:space="0" w:color="auto"/>
              <w:bottom w:val="none" w:sz="0" w:space="0" w:color="auto"/>
            </w:tcBorders>
          </w:tcPr>
          <w:p w14:paraId="22F9266B" w14:textId="40B1ACAD" w:rsidR="00B777AF" w:rsidRDefault="000A070A" w:rsidP="005776FD">
            <w:pPr>
              <w:jc w:val="center"/>
              <w:cnfStyle w:val="000000100000" w:firstRow="0" w:lastRow="0" w:firstColumn="0" w:lastColumn="0" w:oddVBand="0" w:evenVBand="0" w:oddHBand="1" w:evenHBand="0" w:firstRowFirstColumn="0" w:firstRowLastColumn="0" w:lastRowFirstColumn="0" w:lastRowLastColumn="0"/>
            </w:pPr>
            <w:r>
              <w:t>04/18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3412D216" w:rsidR="00B777AF" w:rsidRDefault="000A070A" w:rsidP="00857C10">
            <w:pPr>
              <w:jc w:val="center"/>
            </w:pPr>
            <w:r>
              <w:t>04/18</w:t>
            </w:r>
          </w:p>
        </w:tc>
      </w:tr>
      <w:tr w:rsidR="005E2595" w14:paraId="58428E82" w14:textId="77777777" w:rsidTr="00E610D3">
        <w:tc>
          <w:tcPr>
            <w:cnfStyle w:val="000010000000" w:firstRow="0" w:lastRow="0" w:firstColumn="0" w:lastColumn="0" w:oddVBand="1" w:evenVBand="0" w:oddHBand="0" w:evenHBand="0" w:firstRowFirstColumn="0" w:firstRowLastColumn="0" w:lastRowFirstColumn="0" w:lastRowLastColumn="0"/>
            <w:tcW w:w="7190" w:type="dxa"/>
          </w:tcPr>
          <w:p w14:paraId="2DE96E58" w14:textId="5820256C" w:rsidR="005E2595" w:rsidRDefault="001D0D7C" w:rsidP="006C797D">
            <w:pPr>
              <w:tabs>
                <w:tab w:val="num" w:pos="720"/>
              </w:tabs>
            </w:pPr>
            <w:r>
              <w:t xml:space="preserve">Added to policy statements that interventions should be </w:t>
            </w:r>
            <w:r w:rsidRPr="00434F80">
              <w:t>performed under fluoroscopy or computed tomographic (CT) guidance</w:t>
            </w:r>
            <w:r>
              <w:t xml:space="preserve">. </w:t>
            </w:r>
            <w:r w:rsidR="005E2595">
              <w:t>Revised language in I.A. 5 for clarity.  Added criteria I.</w:t>
            </w:r>
            <w:r w:rsidR="005E2595" w:rsidRPr="005E2595">
              <w:t>A</w:t>
            </w:r>
            <w:r w:rsidR="005E2595">
              <w:t xml:space="preserve">.6 requiring that </w:t>
            </w:r>
            <w:r w:rsidR="005E2595" w:rsidRPr="005E2595">
              <w:t>ra</w:t>
            </w:r>
            <w:r w:rsidR="005E2595">
              <w:t>diofrequency joint denervation/</w:t>
            </w:r>
            <w:r w:rsidR="005E2595" w:rsidRPr="005E2595">
              <w:t>ablation procedure is being considered</w:t>
            </w:r>
            <w:r w:rsidR="005E2595">
              <w:t>.  Added the following CPT codes as investigational: 0213T, 0214T, 0215T, 0216T, 0217T, and 0218T</w:t>
            </w:r>
            <w:r w:rsidR="003303ED">
              <w:t xml:space="preserve"> and noted in background that there is insufficient evidence to support US guided interventions.</w:t>
            </w:r>
            <w:r w:rsidR="005E2595">
              <w:t xml:space="preserve"> References reviewed and updated</w:t>
            </w:r>
            <w:r w:rsidR="00434F80">
              <w:t xml:space="preserve">. </w:t>
            </w:r>
          </w:p>
        </w:tc>
        <w:tc>
          <w:tcPr>
            <w:tcW w:w="1198" w:type="dxa"/>
          </w:tcPr>
          <w:p w14:paraId="6F3AE50E" w14:textId="272BBD7D" w:rsidR="005E2595" w:rsidRDefault="00A35DC3" w:rsidP="009D2EE6">
            <w:pPr>
              <w:jc w:val="center"/>
              <w:cnfStyle w:val="000000000000" w:firstRow="0" w:lastRow="0" w:firstColumn="0" w:lastColumn="0" w:oddVBand="0" w:evenVBand="0" w:oddHBand="0" w:evenHBand="0" w:firstRowFirstColumn="0" w:firstRowLastColumn="0" w:lastRowFirstColumn="0" w:lastRowLastColumn="0"/>
            </w:pPr>
            <w:r>
              <w:t>06/20</w:t>
            </w:r>
          </w:p>
        </w:tc>
        <w:tc>
          <w:tcPr>
            <w:cnfStyle w:val="000010000000" w:firstRow="0" w:lastRow="0" w:firstColumn="0" w:lastColumn="0" w:oddVBand="1" w:evenVBand="0" w:oddHBand="0" w:evenHBand="0" w:firstRowFirstColumn="0" w:firstRowLastColumn="0" w:lastRowFirstColumn="0" w:lastRowLastColumn="0"/>
            <w:tcW w:w="1260" w:type="dxa"/>
          </w:tcPr>
          <w:p w14:paraId="4172480A" w14:textId="360B49F7" w:rsidR="005E2595" w:rsidRDefault="0065537E" w:rsidP="00857C10">
            <w:pPr>
              <w:jc w:val="center"/>
            </w:pPr>
            <w:r>
              <w:t>07/20</w:t>
            </w:r>
          </w:p>
        </w:tc>
      </w:tr>
      <w:tr w:rsidR="00E610D3" w14:paraId="4CA72284" w14:textId="77777777" w:rsidTr="00E610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11C49CCB" w14:textId="188BAA68" w:rsidR="00E610D3" w:rsidRDefault="00E610D3" w:rsidP="009B61AE">
            <w:pPr>
              <w:tabs>
                <w:tab w:val="num" w:pos="720"/>
              </w:tabs>
            </w:pPr>
            <w:r>
              <w:t xml:space="preserve">Annual review.  References reviewed and reformatted for AMA style.  </w:t>
            </w:r>
            <w:r w:rsidR="009B61AE" w:rsidRPr="009B61AE">
              <w:t xml:space="preserve">Changed “review date” in the header to “date of last revision” and “date” in the revision log header to “revision date.” </w:t>
            </w:r>
            <w:r w:rsidR="00CD5EA3">
              <w:t xml:space="preserve">Replaced “member(s)” with “member(s)/enrollee(s)” </w:t>
            </w:r>
            <w:r w:rsidR="00483DD4">
              <w:t>throughout</w:t>
            </w:r>
            <w:r w:rsidR="00CD5EA3">
              <w:t xml:space="preserve"> policy.</w:t>
            </w:r>
            <w:r w:rsidR="00201670">
              <w:t xml:space="preserve">  Specialty review completed.</w:t>
            </w:r>
          </w:p>
        </w:tc>
        <w:tc>
          <w:tcPr>
            <w:tcW w:w="1198" w:type="dxa"/>
          </w:tcPr>
          <w:p w14:paraId="3EBFC680" w14:textId="2654BEA6" w:rsidR="00E610D3" w:rsidRDefault="00E610D3" w:rsidP="009D2EE6">
            <w:pPr>
              <w:jc w:val="center"/>
              <w:cnfStyle w:val="000000100000" w:firstRow="0" w:lastRow="0" w:firstColumn="0" w:lastColumn="0" w:oddVBand="0" w:evenVBand="0" w:oddHBand="1" w:evenHBand="0" w:firstRowFirstColumn="0" w:firstRowLastColumn="0" w:lastRowFirstColumn="0" w:lastRowLastColumn="0"/>
            </w:pPr>
            <w:r>
              <w:t>07/21</w:t>
            </w:r>
          </w:p>
        </w:tc>
        <w:tc>
          <w:tcPr>
            <w:cnfStyle w:val="000010000000" w:firstRow="0" w:lastRow="0" w:firstColumn="0" w:lastColumn="0" w:oddVBand="1" w:evenVBand="0" w:oddHBand="0" w:evenHBand="0" w:firstRowFirstColumn="0" w:firstRowLastColumn="0" w:lastRowFirstColumn="0" w:lastRowLastColumn="0"/>
            <w:tcW w:w="1260" w:type="dxa"/>
          </w:tcPr>
          <w:p w14:paraId="5E2F0386" w14:textId="772404BB" w:rsidR="00E610D3" w:rsidRDefault="009D249D" w:rsidP="00857C10">
            <w:pPr>
              <w:jc w:val="center"/>
            </w:pPr>
            <w:r>
              <w:t>07/21</w:t>
            </w:r>
          </w:p>
        </w:tc>
      </w:tr>
      <w:tr w:rsidR="00A63332" w14:paraId="656E5A27" w14:textId="77777777" w:rsidTr="00E610D3">
        <w:tc>
          <w:tcPr>
            <w:cnfStyle w:val="000010000000" w:firstRow="0" w:lastRow="0" w:firstColumn="0" w:lastColumn="0" w:oddVBand="1" w:evenVBand="0" w:oddHBand="0" w:evenHBand="0" w:firstRowFirstColumn="0" w:firstRowLastColumn="0" w:lastRowFirstColumn="0" w:lastRowLastColumn="0"/>
            <w:tcW w:w="7190" w:type="dxa"/>
          </w:tcPr>
          <w:p w14:paraId="14CEC101" w14:textId="741ACB9E" w:rsidR="00A63332" w:rsidRDefault="00A63332" w:rsidP="009B61AE">
            <w:pPr>
              <w:tabs>
                <w:tab w:val="num" w:pos="720"/>
              </w:tabs>
            </w:pPr>
            <w:r>
              <w:t xml:space="preserve">Annual review. </w:t>
            </w:r>
            <w:r w:rsidR="00AF52D7">
              <w:t xml:space="preserve">Description updated to single spacing. </w:t>
            </w:r>
            <w:r w:rsidRPr="00A63332">
              <w:t>Grammatical update</w:t>
            </w:r>
            <w:r w:rsidR="00B343D2">
              <w:t>s</w:t>
            </w:r>
            <w:r w:rsidRPr="00A63332">
              <w:t xml:space="preserve"> added to </w:t>
            </w:r>
            <w:r w:rsidR="00B343D2">
              <w:t xml:space="preserve">Description, first paragraph in </w:t>
            </w:r>
            <w:r w:rsidRPr="00A63332">
              <w:t>Policy/Criteria and in Criteria I.</w:t>
            </w:r>
            <w:r w:rsidR="00B343D2">
              <w:t xml:space="preserve">, II., V., and VI. </w:t>
            </w:r>
            <w:r w:rsidR="003E647E">
              <w:t xml:space="preserve">Background updated with no impact on criteria. References reviewed and updated. </w:t>
            </w:r>
          </w:p>
        </w:tc>
        <w:tc>
          <w:tcPr>
            <w:tcW w:w="1198" w:type="dxa"/>
          </w:tcPr>
          <w:p w14:paraId="5ACEFCAF" w14:textId="02A64EE1" w:rsidR="00A63332" w:rsidRDefault="00A63332" w:rsidP="009D2EE6">
            <w:pPr>
              <w:jc w:val="center"/>
              <w:cnfStyle w:val="000000000000" w:firstRow="0" w:lastRow="0" w:firstColumn="0" w:lastColumn="0" w:oddVBand="0" w:evenVBand="0" w:oddHBand="0" w:evenHBand="0" w:firstRowFirstColumn="0" w:firstRowLastColumn="0" w:lastRowFirstColumn="0" w:lastRowLastColumn="0"/>
            </w:pPr>
            <w:r>
              <w:t>07/22</w:t>
            </w:r>
          </w:p>
        </w:tc>
        <w:tc>
          <w:tcPr>
            <w:cnfStyle w:val="000010000000" w:firstRow="0" w:lastRow="0" w:firstColumn="0" w:lastColumn="0" w:oddVBand="1" w:evenVBand="0" w:oddHBand="0" w:evenHBand="0" w:firstRowFirstColumn="0" w:firstRowLastColumn="0" w:lastRowFirstColumn="0" w:lastRowLastColumn="0"/>
            <w:tcW w:w="1260" w:type="dxa"/>
          </w:tcPr>
          <w:p w14:paraId="51C09DB0" w14:textId="1D3ABE58" w:rsidR="00A63332" w:rsidRDefault="00FD36A5" w:rsidP="00857C10">
            <w:pPr>
              <w:jc w:val="center"/>
            </w:pPr>
            <w:r>
              <w:t>07/22</w:t>
            </w:r>
          </w:p>
        </w:tc>
      </w:tr>
      <w:tr w:rsidR="009D2389" w14:paraId="46C60BFC" w14:textId="77777777" w:rsidTr="00E610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531362F0" w14:textId="03154ED6" w:rsidR="009D2389" w:rsidRDefault="009D2389" w:rsidP="009B61AE">
            <w:pPr>
              <w:tabs>
                <w:tab w:val="num" w:pos="720"/>
              </w:tabs>
            </w:pPr>
            <w:r>
              <w:t xml:space="preserve">Annual review completed. </w:t>
            </w:r>
            <w:r w:rsidR="00A32884">
              <w:t xml:space="preserve">Minor rewording with no clinical significance. Background updated with no impact to criteria. </w:t>
            </w:r>
            <w:r w:rsidR="00B8587C" w:rsidRPr="00B8587C">
              <w:t>ICD-10-</w:t>
            </w:r>
            <w:r w:rsidR="00B8587C" w:rsidRPr="00B8587C">
              <w:lastRenderedPageBreak/>
              <w:t>CM Diagnosis Code</w:t>
            </w:r>
            <w:r w:rsidR="00B8587C">
              <w:t xml:space="preserve"> table removed.</w:t>
            </w:r>
            <w:r w:rsidR="00A32884">
              <w:t xml:space="preserve"> References reviewed and updated.</w:t>
            </w:r>
            <w:r w:rsidR="00DF12DD">
              <w:t xml:space="preserve"> External specialist reviewed. </w:t>
            </w:r>
            <w:r w:rsidR="00A32884">
              <w:t xml:space="preserve"> </w:t>
            </w:r>
          </w:p>
        </w:tc>
        <w:tc>
          <w:tcPr>
            <w:tcW w:w="1198" w:type="dxa"/>
          </w:tcPr>
          <w:p w14:paraId="29C77225" w14:textId="3495DAB7" w:rsidR="009D2389" w:rsidRDefault="009D2389" w:rsidP="009D2EE6">
            <w:pPr>
              <w:jc w:val="center"/>
              <w:cnfStyle w:val="000000100000" w:firstRow="0" w:lastRow="0" w:firstColumn="0" w:lastColumn="0" w:oddVBand="0" w:evenVBand="0" w:oddHBand="1" w:evenHBand="0" w:firstRowFirstColumn="0" w:firstRowLastColumn="0" w:lastRowFirstColumn="0" w:lastRowLastColumn="0"/>
            </w:pPr>
            <w:r>
              <w:lastRenderedPageBreak/>
              <w:t>07/23</w:t>
            </w:r>
          </w:p>
        </w:tc>
        <w:tc>
          <w:tcPr>
            <w:cnfStyle w:val="000010000000" w:firstRow="0" w:lastRow="0" w:firstColumn="0" w:lastColumn="0" w:oddVBand="1" w:evenVBand="0" w:oddHBand="0" w:evenHBand="0" w:firstRowFirstColumn="0" w:firstRowLastColumn="0" w:lastRowFirstColumn="0" w:lastRowLastColumn="0"/>
            <w:tcW w:w="1260" w:type="dxa"/>
          </w:tcPr>
          <w:p w14:paraId="6372D0ED" w14:textId="28A66C5A" w:rsidR="009D2389" w:rsidRDefault="00E23C8B" w:rsidP="00857C10">
            <w:pPr>
              <w:jc w:val="center"/>
            </w:pPr>
            <w:r>
              <w:t>07/23</w:t>
            </w:r>
          </w:p>
        </w:tc>
      </w:tr>
      <w:tr w:rsidR="00CB4A73" w:rsidRPr="00F3215A" w14:paraId="5EE69D12" w14:textId="77777777" w:rsidTr="00E610D3">
        <w:tc>
          <w:tcPr>
            <w:cnfStyle w:val="000010000000" w:firstRow="0" w:lastRow="0" w:firstColumn="0" w:lastColumn="0" w:oddVBand="1" w:evenVBand="0" w:oddHBand="0" w:evenHBand="0" w:firstRowFirstColumn="0" w:firstRowLastColumn="0" w:lastRowFirstColumn="0" w:lastRowLastColumn="0"/>
            <w:tcW w:w="7190" w:type="dxa"/>
          </w:tcPr>
          <w:p w14:paraId="17FB8EEB" w14:textId="4543F2A4" w:rsidR="00CB4A73" w:rsidRPr="00F3215A" w:rsidRDefault="00CB4A73" w:rsidP="009B61AE">
            <w:pPr>
              <w:tabs>
                <w:tab w:val="num" w:pos="720"/>
              </w:tabs>
            </w:pPr>
            <w:r w:rsidRPr="00F3215A">
              <w:t>Annual review.</w:t>
            </w:r>
            <w:r w:rsidR="00684045" w:rsidRPr="00F3215A">
              <w:t xml:space="preserve"> </w:t>
            </w:r>
            <w:r w:rsidR="0073634C" w:rsidRPr="00F3215A">
              <w:t xml:space="preserve">Clarifying language added to Criteria I.A. to specify diagnostic facet joint injections. </w:t>
            </w:r>
            <w:r w:rsidR="00684045" w:rsidRPr="00F3215A">
              <w:t xml:space="preserve">Minor rewording in Criteria I.A.1.a. Updated to include ≥ four weeks of physical therapy or prescribed home exercise program and ≥ four weeks activity modification. Removed Criteria I.A.1.c. regarding ≥ six weeks chiropractic, physical therapy, or prescribed home exercise program. Removed Criteria I.A.1.d. and added to Criteria I.A.1.b. Removed Criteria I.A.1.e. regarding ≥ six weeks activity modification. Criteria I.A.1.c. updated to replace disc herniation, radiculitis, discogenic or sacroiliac pain with fracture, tumor, infection, and extraspinal lesion and updated to include pain not associated with radiculopathy or myelopathy and removed pain worse at night. Pain relief updated from &gt; 75% to </w:t>
            </w:r>
            <w:r w:rsidR="00D1590A" w:rsidRPr="00F3215A">
              <w:t>≥</w:t>
            </w:r>
            <w:r w:rsidR="00684045" w:rsidRPr="00F3215A">
              <w:t xml:space="preserve"> 80 % in Criteria I.A.1.e. Note at end of Criteria I. updated to pain relief of &lt; 80% instead of &lt; 75% and updated to specify a second block at the same level is not medically necessary.</w:t>
            </w:r>
            <w:r w:rsidR="00D1590A" w:rsidRPr="00F3215A">
              <w:t xml:space="preserve"> </w:t>
            </w:r>
            <w:r w:rsidR="001E0BB5" w:rsidRPr="00F3215A">
              <w:t xml:space="preserve">Criteria I.B. updated to specify neck or back pain present for ≥ three months. </w:t>
            </w:r>
            <w:r w:rsidR="00D1590A" w:rsidRPr="00F3215A">
              <w:t>Pain relief updated from &gt; 75% to ≥ 80 % in Criteria I.B.1.</w:t>
            </w:r>
            <w:r w:rsidR="001E0BB5" w:rsidRPr="00F3215A">
              <w:t>b. and removed ability to perform prior painful movements without significant pain.</w:t>
            </w:r>
            <w:r w:rsidR="00311077" w:rsidRPr="00F3215A">
              <w:t xml:space="preserve"> Criteria I.B.2.b. updated from at least four months to at least six months. Criteria I.D. updated to include medical necessity for therapeutic facet joint injections when meeting criteria I.D.1 through I.D.</w:t>
            </w:r>
            <w:r w:rsidR="00AF01D7" w:rsidRPr="00F3215A">
              <w:t>4</w:t>
            </w:r>
            <w:r w:rsidR="00311077" w:rsidRPr="00F3215A">
              <w:t>.</w:t>
            </w:r>
            <w:r w:rsidR="006C13DE" w:rsidRPr="00F3215A">
              <w:t xml:space="preserve"> </w:t>
            </w:r>
            <w:r w:rsidR="005D1036" w:rsidRPr="00F3215A">
              <w:t xml:space="preserve">Removed CPT codes 0214T, 0215T, 0217T, and 0218T from coding table. </w:t>
            </w:r>
            <w:r w:rsidR="006C13DE" w:rsidRPr="00F3215A">
              <w:t xml:space="preserve">References reviewed and updated. Reviewed by internal specialist. </w:t>
            </w:r>
          </w:p>
        </w:tc>
        <w:tc>
          <w:tcPr>
            <w:tcW w:w="1198" w:type="dxa"/>
          </w:tcPr>
          <w:p w14:paraId="28A690BC" w14:textId="0660CC3D" w:rsidR="00CB4A73" w:rsidRPr="00F3215A" w:rsidRDefault="00CB4A73" w:rsidP="009D2EE6">
            <w:pPr>
              <w:jc w:val="center"/>
              <w:cnfStyle w:val="000000000000" w:firstRow="0" w:lastRow="0" w:firstColumn="0" w:lastColumn="0" w:oddVBand="0" w:evenVBand="0" w:oddHBand="0" w:evenHBand="0" w:firstRowFirstColumn="0" w:firstRowLastColumn="0" w:lastRowFirstColumn="0" w:lastRowLastColumn="0"/>
            </w:pPr>
            <w:r w:rsidRPr="00F3215A">
              <w:t>06/24</w:t>
            </w:r>
          </w:p>
        </w:tc>
        <w:tc>
          <w:tcPr>
            <w:cnfStyle w:val="000010000000" w:firstRow="0" w:lastRow="0" w:firstColumn="0" w:lastColumn="0" w:oddVBand="1" w:evenVBand="0" w:oddHBand="0" w:evenHBand="0" w:firstRowFirstColumn="0" w:firstRowLastColumn="0" w:lastRowFirstColumn="0" w:lastRowLastColumn="0"/>
            <w:tcW w:w="1260" w:type="dxa"/>
          </w:tcPr>
          <w:p w14:paraId="190B3B17" w14:textId="1CDB593A" w:rsidR="00CB4A73" w:rsidRPr="00F3215A" w:rsidRDefault="00000F09" w:rsidP="00857C10">
            <w:pPr>
              <w:jc w:val="center"/>
            </w:pPr>
            <w:r w:rsidRPr="00F3215A">
              <w:t>06/24</w:t>
            </w:r>
          </w:p>
        </w:tc>
      </w:tr>
      <w:tr w:rsidR="005B1C90" w:rsidRPr="00F3215A" w14:paraId="7DB92F28" w14:textId="77777777" w:rsidTr="00E610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6A1865D1" w14:textId="34130A04" w:rsidR="005B1C90" w:rsidRPr="00F3215A" w:rsidRDefault="005B1C90" w:rsidP="009B61AE">
            <w:pPr>
              <w:tabs>
                <w:tab w:val="num" w:pos="720"/>
              </w:tabs>
            </w:pPr>
            <w:r w:rsidRPr="00F3215A">
              <w:t>Annual review.</w:t>
            </w:r>
            <w:r w:rsidR="007020E1">
              <w:t xml:space="preserve"> </w:t>
            </w:r>
            <w:r w:rsidR="007020E1" w:rsidRPr="007020E1">
              <w:t>Updated Criteria I.A.1.b.i. regarding physical therapy</w:t>
            </w:r>
            <w:r w:rsidR="007020E1">
              <w:t>.</w:t>
            </w:r>
            <w:r w:rsidRPr="00F3215A">
              <w:t xml:space="preserve"> </w:t>
            </w:r>
            <w:r w:rsidR="00764CD4" w:rsidRPr="00764CD4">
              <w:t xml:space="preserve">Note added under Criteria I.A.1.b.i. regarding physical therapy or prescribed home exercise program in the presence of a facet joint synovial cyst. </w:t>
            </w:r>
            <w:r w:rsidR="00002B39">
              <w:t xml:space="preserve">Removed Criteria </w:t>
            </w:r>
            <w:proofErr w:type="gramStart"/>
            <w:r w:rsidR="00002B39" w:rsidRPr="00002B39">
              <w:t>I.A.1.b.ii.</w:t>
            </w:r>
            <w:proofErr w:type="gramEnd"/>
            <w:r w:rsidR="00002B39">
              <w:t xml:space="preserve"> regarding activity modification. </w:t>
            </w:r>
            <w:r w:rsidR="00764CD4" w:rsidRPr="00764CD4">
              <w:t>Updated Criteria I.A.1.c. to include notation about facet joint synovial cyst.</w:t>
            </w:r>
            <w:r w:rsidR="007020E1">
              <w:t xml:space="preserve"> </w:t>
            </w:r>
            <w:r w:rsidR="00F3215A">
              <w:t xml:space="preserve">Coding and descriptions reviewed. References reviewed and updated. </w:t>
            </w:r>
            <w:r w:rsidRPr="00F3215A">
              <w:t>Reviewed by</w:t>
            </w:r>
            <w:r w:rsidR="006B6C13">
              <w:t xml:space="preserve"> internal specialists and</w:t>
            </w:r>
            <w:r w:rsidRPr="00F3215A">
              <w:t xml:space="preserve"> external </w:t>
            </w:r>
            <w:proofErr w:type="gramStart"/>
            <w:r w:rsidRPr="00F3215A">
              <w:t>specialist</w:t>
            </w:r>
            <w:proofErr w:type="gramEnd"/>
            <w:r w:rsidRPr="00F3215A">
              <w:t>.</w:t>
            </w:r>
          </w:p>
        </w:tc>
        <w:tc>
          <w:tcPr>
            <w:tcW w:w="1198" w:type="dxa"/>
          </w:tcPr>
          <w:p w14:paraId="4506E8D4" w14:textId="4D486333" w:rsidR="005B1C90" w:rsidRPr="00F3215A" w:rsidRDefault="005B1C90" w:rsidP="009D2EE6">
            <w:pPr>
              <w:jc w:val="center"/>
              <w:cnfStyle w:val="000000100000" w:firstRow="0" w:lastRow="0" w:firstColumn="0" w:lastColumn="0" w:oddVBand="0" w:evenVBand="0" w:oddHBand="1" w:evenHBand="0" w:firstRowFirstColumn="0" w:firstRowLastColumn="0" w:lastRowFirstColumn="0" w:lastRowLastColumn="0"/>
            </w:pPr>
            <w:r w:rsidRPr="00F3215A">
              <w:t>05/25</w:t>
            </w:r>
          </w:p>
        </w:tc>
        <w:tc>
          <w:tcPr>
            <w:cnfStyle w:val="000010000000" w:firstRow="0" w:lastRow="0" w:firstColumn="0" w:lastColumn="0" w:oddVBand="1" w:evenVBand="0" w:oddHBand="0" w:evenHBand="0" w:firstRowFirstColumn="0" w:firstRowLastColumn="0" w:lastRowFirstColumn="0" w:lastRowLastColumn="0"/>
            <w:tcW w:w="1260" w:type="dxa"/>
          </w:tcPr>
          <w:p w14:paraId="351EE80E" w14:textId="7A54B939" w:rsidR="005B1C90" w:rsidRPr="00F3215A" w:rsidRDefault="00850F95" w:rsidP="00857C10">
            <w:pPr>
              <w:jc w:val="center"/>
            </w:pPr>
            <w:r>
              <w:t>05/25</w:t>
            </w:r>
          </w:p>
        </w:tc>
      </w:tr>
    </w:tbl>
    <w:p w14:paraId="4BF12CAF" w14:textId="77777777" w:rsidR="00771D67" w:rsidRPr="00F3215A" w:rsidRDefault="00771D67" w:rsidP="00963062">
      <w:pPr>
        <w:pStyle w:val="Heading3"/>
      </w:pPr>
    </w:p>
    <w:p w14:paraId="35E6E5A5" w14:textId="6ACCC011" w:rsidR="00963062" w:rsidRPr="00F3215A" w:rsidRDefault="003F3D44" w:rsidP="00963062">
      <w:pPr>
        <w:pStyle w:val="Heading3"/>
      </w:pPr>
      <w:r w:rsidRPr="00F3215A">
        <w:t>References</w:t>
      </w:r>
    </w:p>
    <w:p w14:paraId="59F86BCB" w14:textId="6B9F7BE6" w:rsidR="00AA2C91" w:rsidRPr="00F3215A" w:rsidRDefault="005E197B">
      <w:pPr>
        <w:pStyle w:val="ListParagraph"/>
        <w:numPr>
          <w:ilvl w:val="0"/>
          <w:numId w:val="21"/>
        </w:numPr>
        <w:ind w:left="360"/>
      </w:pPr>
      <w:r w:rsidRPr="00D83844">
        <w:rPr>
          <w:color w:val="212121"/>
          <w:shd w:val="clear" w:color="auto" w:fill="FFFFFF"/>
        </w:rPr>
        <w:t xml:space="preserve">Evidence Analysis Research Brief. Pulsed radiofrequency in adults for treatment of lumbar facet joint pain. Hayes. </w:t>
      </w:r>
      <w:hyperlink r:id="rId15" w:history="1">
        <w:r w:rsidRPr="00D83844">
          <w:rPr>
            <w:rStyle w:val="Hyperlink"/>
            <w:shd w:val="clear" w:color="auto" w:fill="FFFFFF"/>
          </w:rPr>
          <w:t>www.hayesinc.com</w:t>
        </w:r>
      </w:hyperlink>
      <w:r w:rsidRPr="00D83844">
        <w:rPr>
          <w:color w:val="212121"/>
          <w:shd w:val="clear" w:color="auto" w:fill="FFFFFF"/>
        </w:rPr>
        <w:t>. Published May 25, 2023. Accessed April 14, 2025.</w:t>
      </w:r>
    </w:p>
    <w:p w14:paraId="32BA9DF4" w14:textId="50CF63C7" w:rsidR="009B4A4D" w:rsidRPr="00F3215A" w:rsidRDefault="001B21A8" w:rsidP="002643DD">
      <w:pPr>
        <w:pStyle w:val="ListParagraph"/>
        <w:numPr>
          <w:ilvl w:val="0"/>
          <w:numId w:val="21"/>
        </w:numPr>
        <w:ind w:left="360"/>
      </w:pPr>
      <w:r w:rsidRPr="00D83844">
        <w:rPr>
          <w:shd w:val="clear" w:color="auto" w:fill="FFFFFF"/>
        </w:rPr>
        <w:t xml:space="preserve">Health Technology Assessment. Percutaneous pulsed radiofrequency for chronic cervical spinal pain indications. Hayes. </w:t>
      </w:r>
      <w:hyperlink r:id="rId16" w:history="1">
        <w:r w:rsidRPr="00D83844">
          <w:rPr>
            <w:rStyle w:val="Hyperlink"/>
            <w:shd w:val="clear" w:color="auto" w:fill="FFFFFF"/>
          </w:rPr>
          <w:t>www.hayesinc.com</w:t>
        </w:r>
      </w:hyperlink>
      <w:r w:rsidRPr="00D83844">
        <w:rPr>
          <w:shd w:val="clear" w:color="auto" w:fill="FFFFFF"/>
        </w:rPr>
        <w:t>. Published May 05, 2023 (annual review May 23, 2024). Accessed April 14, 2025.</w:t>
      </w:r>
    </w:p>
    <w:p w14:paraId="2325184B" w14:textId="3FA42CA7" w:rsidR="00502B81" w:rsidRPr="00F3215A" w:rsidRDefault="001B21A8" w:rsidP="006E5155">
      <w:pPr>
        <w:pStyle w:val="ListParagraph"/>
        <w:numPr>
          <w:ilvl w:val="0"/>
          <w:numId w:val="21"/>
        </w:numPr>
        <w:ind w:left="360"/>
      </w:pPr>
      <w:r>
        <w:t>Du</w:t>
      </w:r>
      <w:r w:rsidRPr="001B21A8">
        <w:t xml:space="preserve"> R, Xu G, Bai X, Li Z. Facet Joint Syndrome: Pathophysiology, Diagnosis, and Treatment. </w:t>
      </w:r>
      <w:r w:rsidRPr="001B21A8">
        <w:rPr>
          <w:i/>
          <w:iCs/>
        </w:rPr>
        <w:t>J Pain Res</w:t>
      </w:r>
      <w:r w:rsidRPr="001B21A8">
        <w:t xml:space="preserve">. </w:t>
      </w:r>
      <w:proofErr w:type="gramStart"/>
      <w:r w:rsidRPr="001B21A8">
        <w:t>2022;15:3689</w:t>
      </w:r>
      <w:proofErr w:type="gramEnd"/>
      <w:r w:rsidRPr="001B21A8">
        <w:t xml:space="preserve"> to 3710. Published 2022 Nov 30. doi:10.2147/JPR.S389602</w:t>
      </w:r>
    </w:p>
    <w:p w14:paraId="0EFAEA55" w14:textId="17C0097C" w:rsidR="009B4A4D" w:rsidRPr="00F3215A" w:rsidRDefault="001B21A8" w:rsidP="009B4A4D">
      <w:pPr>
        <w:pStyle w:val="ListParagraph"/>
        <w:numPr>
          <w:ilvl w:val="0"/>
          <w:numId w:val="21"/>
        </w:numPr>
        <w:ind w:left="360"/>
      </w:pPr>
      <w:proofErr w:type="spellStart"/>
      <w:r>
        <w:lastRenderedPageBreak/>
        <w:t>Manchikanti</w:t>
      </w:r>
      <w:proofErr w:type="spellEnd"/>
      <w:r>
        <w:t xml:space="preserve"> </w:t>
      </w:r>
      <w:r w:rsidRPr="001B21A8">
        <w:t xml:space="preserve">L, Kaye AD, Soin A, et al. Comprehensive Evidence-Based Guidelines for Facet Joint Interventions in the Management of Chronic Spinal Pain: American Society of Interventional Pain Physicians (ASIPP) Guidelines Facet Joint Interventions 2020 Guidelines. </w:t>
      </w:r>
      <w:r w:rsidRPr="001B21A8">
        <w:rPr>
          <w:i/>
          <w:iCs/>
        </w:rPr>
        <w:t>Pain Physician</w:t>
      </w:r>
      <w:r w:rsidRPr="001B21A8">
        <w:t>. 2020;23(3S</w:t>
      </w:r>
      <w:proofErr w:type="gramStart"/>
      <w:r w:rsidRPr="001B21A8">
        <w:t>):S</w:t>
      </w:r>
      <w:proofErr w:type="gramEnd"/>
      <w:r w:rsidRPr="001B21A8">
        <w:t>1 to S127</w:t>
      </w:r>
    </w:p>
    <w:p w14:paraId="4AFC83F6" w14:textId="1D497F92" w:rsidR="009B4A4D" w:rsidRPr="00F3215A" w:rsidRDefault="00CE4FB1" w:rsidP="009B4A4D">
      <w:pPr>
        <w:pStyle w:val="ListParagraph"/>
        <w:numPr>
          <w:ilvl w:val="0"/>
          <w:numId w:val="21"/>
        </w:numPr>
        <w:ind w:left="360"/>
      </w:pPr>
      <w:r w:rsidRPr="00D83844">
        <w:rPr>
          <w:shd w:val="clear" w:color="auto" w:fill="FFFFFF"/>
        </w:rPr>
        <w:t xml:space="preserve">Local coverage determination: facet joint interventions for pain management. (L38841). Centers for Medicare and Medicaid Services Web site. </w:t>
      </w:r>
      <w:hyperlink r:id="rId17" w:history="1">
        <w:r w:rsidRPr="00D83844">
          <w:rPr>
            <w:rStyle w:val="Hyperlink"/>
            <w:shd w:val="clear" w:color="auto" w:fill="FFFFFF"/>
          </w:rPr>
          <w:t>www.cms.gov/medicare-coverage-database/search.aspx</w:t>
        </w:r>
      </w:hyperlink>
      <w:r w:rsidRPr="00D83844">
        <w:rPr>
          <w:shd w:val="clear" w:color="auto" w:fill="FFFFFF"/>
        </w:rPr>
        <w:t xml:space="preserve"> Published April 25, 2021 (revised July 14, 2024). Accessed April 11, 2025.</w:t>
      </w:r>
    </w:p>
    <w:p w14:paraId="545F6057" w14:textId="5A428301" w:rsidR="009B4A4D" w:rsidRPr="00F3215A" w:rsidRDefault="00CE4FB1" w:rsidP="009B4A4D">
      <w:pPr>
        <w:pStyle w:val="ListParagraph"/>
        <w:numPr>
          <w:ilvl w:val="0"/>
          <w:numId w:val="21"/>
        </w:numPr>
        <w:ind w:left="360"/>
      </w:pPr>
      <w:r>
        <w:t xml:space="preserve">North </w:t>
      </w:r>
      <w:r w:rsidRPr="00CE4FB1">
        <w:t xml:space="preserve">American Spine Society: Evidence-Based Clinical Guidelines for Multidisciplinary Spine Care: Diagnosis and Treatment of Low Back Pain. 2020. </w:t>
      </w:r>
      <w:hyperlink r:id="rId18" w:history="1">
        <w:r w:rsidRPr="00CE4FB1">
          <w:rPr>
            <w:rStyle w:val="Hyperlink"/>
          </w:rPr>
          <w:t>https://www.spine.org/Portals/0/assets/downloads/ResearchClinicalCare/Guidelines/LowBackPain.pdf</w:t>
        </w:r>
      </w:hyperlink>
      <w:r w:rsidRPr="00CE4FB1">
        <w:t>. Accessed April 11, 2025.</w:t>
      </w:r>
    </w:p>
    <w:p w14:paraId="69FFB9A0" w14:textId="69A4444B" w:rsidR="009B4A4D" w:rsidRPr="00F3215A" w:rsidRDefault="00DA3ED1" w:rsidP="001A4DD6">
      <w:pPr>
        <w:pStyle w:val="ListParagraph"/>
        <w:numPr>
          <w:ilvl w:val="0"/>
          <w:numId w:val="21"/>
        </w:numPr>
        <w:ind w:left="360"/>
      </w:pPr>
      <w:r>
        <w:t xml:space="preserve">Maas </w:t>
      </w:r>
      <w:r w:rsidRPr="00DA3ED1">
        <w:t xml:space="preserve">ET, </w:t>
      </w:r>
      <w:proofErr w:type="spellStart"/>
      <w:r w:rsidRPr="00DA3ED1">
        <w:t>Ostelo</w:t>
      </w:r>
      <w:proofErr w:type="spellEnd"/>
      <w:r w:rsidRPr="00DA3ED1">
        <w:t xml:space="preserve"> RW, Niemisto L, et al. Radiofrequency denervation for chronic low back pain. </w:t>
      </w:r>
      <w:r w:rsidRPr="00DA3ED1">
        <w:rPr>
          <w:i/>
          <w:iCs/>
        </w:rPr>
        <w:t>Cochrane Database Syst Rev</w:t>
      </w:r>
      <w:r w:rsidRPr="00DA3ED1">
        <w:t xml:space="preserve">. 2015;2015(10):CD008572. Published 2015 Oct 23. </w:t>
      </w:r>
      <w:proofErr w:type="gramStart"/>
      <w:r w:rsidRPr="00DA3ED1">
        <w:t>doi:10.1002/14651858.CD008572.pub2</w:t>
      </w:r>
      <w:proofErr w:type="gramEnd"/>
      <w:r w:rsidRPr="00DA3ED1">
        <w:t xml:space="preserve">  </w:t>
      </w:r>
    </w:p>
    <w:p w14:paraId="507124C4" w14:textId="3E272487" w:rsidR="009B4A4D" w:rsidRPr="00F3215A" w:rsidRDefault="00DA3ED1" w:rsidP="009B4A4D">
      <w:pPr>
        <w:pStyle w:val="ListParagraph"/>
        <w:numPr>
          <w:ilvl w:val="0"/>
          <w:numId w:val="21"/>
        </w:numPr>
        <w:ind w:left="360"/>
      </w:pPr>
      <w:proofErr w:type="spellStart"/>
      <w:r>
        <w:t>Heggeness</w:t>
      </w:r>
      <w:proofErr w:type="spellEnd"/>
      <w:r>
        <w:t xml:space="preserve"> </w:t>
      </w:r>
      <w:r w:rsidRPr="00DA3ED1">
        <w:t xml:space="preserve">MH. AAOS endorses back pain guidelines. </w:t>
      </w:r>
      <w:r w:rsidRPr="00DA3ED1">
        <w:rPr>
          <w:i/>
          <w:iCs/>
        </w:rPr>
        <w:t>AAOS Now</w:t>
      </w:r>
      <w:r w:rsidRPr="00DA3ED1">
        <w:t xml:space="preserve">.  </w:t>
      </w:r>
      <w:hyperlink r:id="rId19" w:history="1">
        <w:r w:rsidRPr="00DA3ED1">
          <w:rPr>
            <w:rStyle w:val="Hyperlink"/>
          </w:rPr>
          <w:t>https://www.mainegeneral.org/app/files/public/6460f387-09dc-4968-b162-eee6121a1497/aaosbackpainguidelines.pdf</w:t>
        </w:r>
      </w:hyperlink>
      <w:r w:rsidRPr="00DA3ED1">
        <w:t>. Published September 2010. Accessed April 11, 2025.</w:t>
      </w:r>
    </w:p>
    <w:p w14:paraId="1F9C4135" w14:textId="46189F09" w:rsidR="009B4A4D" w:rsidRPr="00F3215A" w:rsidRDefault="000037A1" w:rsidP="009B4A4D">
      <w:pPr>
        <w:pStyle w:val="ListParagraph"/>
        <w:numPr>
          <w:ilvl w:val="0"/>
          <w:numId w:val="21"/>
        </w:numPr>
        <w:ind w:left="360"/>
      </w:pPr>
      <w:proofErr w:type="spellStart"/>
      <w:r w:rsidRPr="00F3215A">
        <w:t>Manchikanti</w:t>
      </w:r>
      <w:proofErr w:type="spellEnd"/>
      <w:r w:rsidRPr="00F3215A">
        <w:t xml:space="preserve"> L, Datta S, Derby R, et al. A critical review of the American Pain Society clinical practice guidelines for interventional techniques: part 1. Diagnostic interventions. </w:t>
      </w:r>
      <w:r w:rsidRPr="00F3215A">
        <w:rPr>
          <w:i/>
          <w:iCs/>
        </w:rPr>
        <w:t>Pain Physician</w:t>
      </w:r>
      <w:r w:rsidRPr="00F3215A">
        <w:t>. 2010;13(3</w:t>
      </w:r>
      <w:proofErr w:type="gramStart"/>
      <w:r w:rsidRPr="00F3215A">
        <w:t>):E</w:t>
      </w:r>
      <w:proofErr w:type="gramEnd"/>
      <w:r w:rsidRPr="00F3215A">
        <w:t>141</w:t>
      </w:r>
      <w:r w:rsidR="00672BAD" w:rsidRPr="00F3215A">
        <w:t xml:space="preserve"> to </w:t>
      </w:r>
      <w:r w:rsidRPr="00F3215A">
        <w:t>E174.</w:t>
      </w:r>
      <w:r w:rsidR="000B274E" w:rsidRPr="00F3215A">
        <w:rPr>
          <w:rFonts w:ascii="Segoe UI" w:hAnsi="Segoe UI" w:cs="Segoe UI"/>
          <w:shd w:val="clear" w:color="auto" w:fill="FFFFFF"/>
        </w:rPr>
        <w:t xml:space="preserve"> </w:t>
      </w:r>
    </w:p>
    <w:p w14:paraId="7604C06E" w14:textId="7941808C" w:rsidR="00963062" w:rsidRPr="00F3215A" w:rsidRDefault="000037A1">
      <w:pPr>
        <w:pStyle w:val="ListParagraph"/>
        <w:numPr>
          <w:ilvl w:val="0"/>
          <w:numId w:val="21"/>
        </w:numPr>
        <w:ind w:left="360"/>
      </w:pPr>
      <w:proofErr w:type="spellStart"/>
      <w:r w:rsidRPr="00F3215A">
        <w:t>Manchikanti</w:t>
      </w:r>
      <w:proofErr w:type="spellEnd"/>
      <w:r w:rsidRPr="00F3215A">
        <w:t xml:space="preserve"> L, Datta S, Gupta S, et al. A critical review of the American Pain Society clinical practice guidelines for interventional techniques: part 2. Therapeutic interventions. </w:t>
      </w:r>
      <w:r w:rsidRPr="00F3215A">
        <w:rPr>
          <w:i/>
          <w:iCs/>
        </w:rPr>
        <w:t>Pain Physician</w:t>
      </w:r>
      <w:r w:rsidRPr="00F3215A">
        <w:t>. 2010;13(4</w:t>
      </w:r>
      <w:proofErr w:type="gramStart"/>
      <w:r w:rsidRPr="00F3215A">
        <w:t>):E</w:t>
      </w:r>
      <w:proofErr w:type="gramEnd"/>
      <w:r w:rsidRPr="00F3215A">
        <w:t>215</w:t>
      </w:r>
      <w:r w:rsidR="00672BAD" w:rsidRPr="00F3215A">
        <w:t xml:space="preserve"> to </w:t>
      </w:r>
      <w:r w:rsidRPr="00F3215A">
        <w:t>E264.</w:t>
      </w:r>
      <w:r w:rsidR="000B274E" w:rsidRPr="00F3215A">
        <w:t xml:space="preserve"> </w:t>
      </w:r>
    </w:p>
    <w:p w14:paraId="6692DC09" w14:textId="0A512C81" w:rsidR="009B4A4D" w:rsidRPr="00F3215A" w:rsidRDefault="009B4A4D" w:rsidP="009B4A4D">
      <w:pPr>
        <w:pStyle w:val="ListParagraph"/>
        <w:numPr>
          <w:ilvl w:val="0"/>
          <w:numId w:val="21"/>
        </w:numPr>
        <w:ind w:left="360"/>
      </w:pPr>
      <w:r w:rsidRPr="00F3215A">
        <w:t>Soloman M, Mekhail MN, Mekhail N. Radiofrequency treatment in chronic pain</w:t>
      </w:r>
      <w:r w:rsidR="00F76DA4" w:rsidRPr="00F3215A">
        <w:t>.</w:t>
      </w:r>
      <w:r w:rsidR="00E23ED8" w:rsidRPr="00F3215A">
        <w:t xml:space="preserve"> Medscape</w:t>
      </w:r>
      <w:r w:rsidRPr="00F3215A">
        <w:t xml:space="preserve">. </w:t>
      </w:r>
      <w:r w:rsidRPr="00F3215A">
        <w:rPr>
          <w:i/>
          <w:iCs/>
        </w:rPr>
        <w:t xml:space="preserve">Expert Rev </w:t>
      </w:r>
      <w:proofErr w:type="spellStart"/>
      <w:r w:rsidRPr="00F3215A">
        <w:rPr>
          <w:i/>
          <w:iCs/>
        </w:rPr>
        <w:t>Neurother</w:t>
      </w:r>
      <w:proofErr w:type="spellEnd"/>
      <w:r w:rsidRPr="00F3215A">
        <w:t>. 2010;10(3):469</w:t>
      </w:r>
      <w:r w:rsidR="00672BAD" w:rsidRPr="00F3215A">
        <w:t xml:space="preserve"> to </w:t>
      </w:r>
      <w:r w:rsidRPr="00F3215A">
        <w:t>474.</w:t>
      </w:r>
      <w:r w:rsidR="00F76DA4" w:rsidRPr="00F3215A">
        <w:t xml:space="preserve"> </w:t>
      </w:r>
    </w:p>
    <w:p w14:paraId="28DEB4CC" w14:textId="522CAC34" w:rsidR="009B4A4D" w:rsidRPr="00F3215A" w:rsidRDefault="00E23ED8">
      <w:pPr>
        <w:pStyle w:val="ListParagraph"/>
        <w:numPr>
          <w:ilvl w:val="0"/>
          <w:numId w:val="21"/>
        </w:numPr>
        <w:ind w:left="360"/>
      </w:pPr>
      <w:r w:rsidRPr="00F3215A">
        <w:t xml:space="preserve">Staal JB, de Bie R, de Vet HC, Hildebrandt J, </w:t>
      </w:r>
      <w:proofErr w:type="spellStart"/>
      <w:r w:rsidRPr="00F3215A">
        <w:t>Nelemans</w:t>
      </w:r>
      <w:proofErr w:type="spellEnd"/>
      <w:r w:rsidRPr="00F3215A">
        <w:t xml:space="preserve"> P. Injection therapy for subacute and chronic low-back pain. </w:t>
      </w:r>
      <w:r w:rsidRPr="00F3215A">
        <w:rPr>
          <w:i/>
          <w:iCs/>
        </w:rPr>
        <w:t>Cochrane Database Syst Rev</w:t>
      </w:r>
      <w:r w:rsidRPr="00F3215A">
        <w:t xml:space="preserve">. 2008;2008(3):CD001824. Published 2008 Jul 16. </w:t>
      </w:r>
      <w:proofErr w:type="gramStart"/>
      <w:r w:rsidRPr="00F3215A">
        <w:t>doi:10.1002/14651858.CD001824.pub3</w:t>
      </w:r>
      <w:proofErr w:type="gramEnd"/>
      <w:r w:rsidR="00F76DA4" w:rsidRPr="00F3215A">
        <w:rPr>
          <w:rFonts w:ascii="Segoe UI" w:hAnsi="Segoe UI" w:cs="Segoe UI"/>
          <w:shd w:val="clear" w:color="auto" w:fill="FFFFFF"/>
        </w:rPr>
        <w:t xml:space="preserve"> </w:t>
      </w:r>
    </w:p>
    <w:p w14:paraId="3B690CAF" w14:textId="48E393B4" w:rsidR="009B4A4D" w:rsidRPr="00F3215A" w:rsidRDefault="00652CED" w:rsidP="00771D67">
      <w:pPr>
        <w:numPr>
          <w:ilvl w:val="0"/>
          <w:numId w:val="21"/>
        </w:numPr>
        <w:ind w:left="360"/>
      </w:pPr>
      <w:proofErr w:type="spellStart"/>
      <w:r w:rsidRPr="00F3215A">
        <w:t>Manchikanti</w:t>
      </w:r>
      <w:proofErr w:type="spellEnd"/>
      <w:r w:rsidRPr="00F3215A">
        <w:t xml:space="preserve"> L, Kaye AD, Boswell MV, et al. A Systematic Review and Best Evidence Synthesis of the Effectiveness of Therapeutic Facet Joint Interventions in Managing Chronic Spinal Pain. </w:t>
      </w:r>
      <w:r w:rsidRPr="00F3215A">
        <w:rPr>
          <w:i/>
          <w:iCs/>
        </w:rPr>
        <w:t>Pain Physician</w:t>
      </w:r>
      <w:r w:rsidRPr="00F3215A">
        <w:t>. 2015;18(4</w:t>
      </w:r>
      <w:proofErr w:type="gramStart"/>
      <w:r w:rsidRPr="00F3215A">
        <w:t>):E</w:t>
      </w:r>
      <w:proofErr w:type="gramEnd"/>
      <w:r w:rsidRPr="00F3215A">
        <w:t>535</w:t>
      </w:r>
      <w:r w:rsidR="00672BAD" w:rsidRPr="00F3215A">
        <w:t xml:space="preserve"> to </w:t>
      </w:r>
      <w:r w:rsidRPr="00F3215A">
        <w:t>E582.</w:t>
      </w:r>
      <w:r w:rsidR="00F76DA4" w:rsidRPr="00F3215A">
        <w:t xml:space="preserve"> </w:t>
      </w:r>
    </w:p>
    <w:p w14:paraId="48185A0F" w14:textId="31007D4C" w:rsidR="009B4A4D" w:rsidRPr="00F3215A" w:rsidRDefault="00652CED" w:rsidP="00771D67">
      <w:pPr>
        <w:numPr>
          <w:ilvl w:val="0"/>
          <w:numId w:val="21"/>
        </w:numPr>
        <w:ind w:left="360"/>
      </w:pPr>
      <w:proofErr w:type="spellStart"/>
      <w:r w:rsidRPr="00F3215A">
        <w:t>Manchikanti</w:t>
      </w:r>
      <w:proofErr w:type="spellEnd"/>
      <w:r w:rsidRPr="00F3215A">
        <w:t xml:space="preserve"> L, Hirsch JA, Kaye AD, Boswell MV. Cervical zygapophysial (facet) joint pain: effectiveness of interventional management strategies. </w:t>
      </w:r>
      <w:r w:rsidRPr="00F3215A">
        <w:rPr>
          <w:i/>
          <w:iCs/>
        </w:rPr>
        <w:t>Postgrad Med</w:t>
      </w:r>
      <w:r w:rsidRPr="00F3215A">
        <w:t>. 2016;128(1):54</w:t>
      </w:r>
      <w:r w:rsidR="00672BAD" w:rsidRPr="00F3215A">
        <w:t xml:space="preserve"> to </w:t>
      </w:r>
      <w:r w:rsidRPr="00F3215A">
        <w:t>68. doi:10.1080/00325481.2016.1105092</w:t>
      </w:r>
      <w:r w:rsidR="008B79AB" w:rsidRPr="00F3215A">
        <w:rPr>
          <w:rFonts w:ascii="Segoe UI" w:hAnsi="Segoe UI" w:cs="Segoe UI"/>
          <w:shd w:val="clear" w:color="auto" w:fill="FFFFFF"/>
        </w:rPr>
        <w:t xml:space="preserve"> </w:t>
      </w:r>
    </w:p>
    <w:p w14:paraId="79E3060A" w14:textId="25AFF3A0" w:rsidR="004D4CC7" w:rsidRPr="00F3215A" w:rsidRDefault="0008599C" w:rsidP="00771D67">
      <w:pPr>
        <w:numPr>
          <w:ilvl w:val="0"/>
          <w:numId w:val="21"/>
        </w:numPr>
        <w:ind w:left="360"/>
      </w:pPr>
      <w:r w:rsidRPr="00F3215A">
        <w:t xml:space="preserve">McCormick ZL, Marshall B, Walker J, McCarthy R, Walega DR. Long-Term Function, Pain and Medication Use Outcomes of Radiofrequency Ablation for Lumbar Facet Syndrome. </w:t>
      </w:r>
      <w:r w:rsidRPr="00F3215A">
        <w:rPr>
          <w:i/>
          <w:iCs/>
        </w:rPr>
        <w:t xml:space="preserve">Int J </w:t>
      </w:r>
      <w:proofErr w:type="spellStart"/>
      <w:r w:rsidRPr="00F3215A">
        <w:rPr>
          <w:i/>
          <w:iCs/>
        </w:rPr>
        <w:t>Anesth</w:t>
      </w:r>
      <w:proofErr w:type="spellEnd"/>
      <w:r w:rsidRPr="00F3215A">
        <w:t>. 2015;2(2):028. doi:10.23937/2377-4630/2/2/1028</w:t>
      </w:r>
      <w:r w:rsidR="00F76DA4" w:rsidRPr="00F3215A">
        <w:rPr>
          <w:rFonts w:ascii="Segoe UI" w:hAnsi="Segoe UI" w:cs="Segoe UI"/>
          <w:shd w:val="clear" w:color="auto" w:fill="FFFFFF"/>
        </w:rPr>
        <w:t xml:space="preserve"> </w:t>
      </w:r>
    </w:p>
    <w:p w14:paraId="241A746D" w14:textId="4CC9AEAA" w:rsidR="0008599C" w:rsidRPr="00F3215A" w:rsidRDefault="0008599C" w:rsidP="00700C40">
      <w:pPr>
        <w:numPr>
          <w:ilvl w:val="0"/>
          <w:numId w:val="21"/>
        </w:numPr>
        <w:ind w:left="360"/>
      </w:pPr>
      <w:proofErr w:type="spellStart"/>
      <w:r w:rsidRPr="00F3215A">
        <w:t>Manchikanti</w:t>
      </w:r>
      <w:proofErr w:type="spellEnd"/>
      <w:r w:rsidRPr="00F3215A">
        <w:t xml:space="preserve"> L, Abdi S, Atluri S, et al. An update of comprehensive evidence-based guidelines for interventional techniques in chronic spinal pain. Part II: guidance and recommendations. </w:t>
      </w:r>
      <w:r w:rsidRPr="00F3215A">
        <w:rPr>
          <w:i/>
          <w:iCs/>
        </w:rPr>
        <w:t>Pain Physician</w:t>
      </w:r>
      <w:r w:rsidRPr="00F3215A">
        <w:t>. 2013;16(2 Suppl</w:t>
      </w:r>
      <w:proofErr w:type="gramStart"/>
      <w:r w:rsidRPr="00F3215A">
        <w:t>):S</w:t>
      </w:r>
      <w:proofErr w:type="gramEnd"/>
      <w:r w:rsidRPr="00F3215A">
        <w:t>49</w:t>
      </w:r>
      <w:r w:rsidR="00672BAD" w:rsidRPr="00F3215A">
        <w:t xml:space="preserve"> to </w:t>
      </w:r>
      <w:r w:rsidRPr="00F3215A">
        <w:t xml:space="preserve">S283. </w:t>
      </w:r>
    </w:p>
    <w:p w14:paraId="746B3835" w14:textId="1FAD5435" w:rsidR="0031424C" w:rsidRPr="00F3215A" w:rsidRDefault="00CB2E47" w:rsidP="00700C40">
      <w:pPr>
        <w:numPr>
          <w:ilvl w:val="0"/>
          <w:numId w:val="21"/>
        </w:numPr>
        <w:ind w:left="360"/>
      </w:pPr>
      <w:r w:rsidRPr="00D83844">
        <w:rPr>
          <w:shd w:val="clear" w:color="auto" w:fill="FFFFFF"/>
        </w:rPr>
        <w:t xml:space="preserve">Chou R, Hashimoto R, Friedly J, et al. </w:t>
      </w:r>
      <w:r w:rsidRPr="00D83844">
        <w:rPr>
          <w:i/>
          <w:iCs/>
          <w:shd w:val="clear" w:color="auto" w:fill="FFFFFF"/>
        </w:rPr>
        <w:t>Pain Management Injection Therapies for Low Back Pain</w:t>
      </w:r>
      <w:r w:rsidRPr="00D83844">
        <w:rPr>
          <w:shd w:val="clear" w:color="auto" w:fill="FFFFFF"/>
        </w:rPr>
        <w:t>. Rockville (MD): Agency for Healthcare Research and Quality (US); 2015.</w:t>
      </w:r>
    </w:p>
    <w:p w14:paraId="123AB6F8" w14:textId="33030F49" w:rsidR="00E409F7" w:rsidRPr="00F3215A" w:rsidRDefault="00CE4FB1" w:rsidP="00D83844">
      <w:pPr>
        <w:numPr>
          <w:ilvl w:val="0"/>
          <w:numId w:val="21"/>
        </w:numPr>
        <w:ind w:left="360"/>
      </w:pPr>
      <w:r>
        <w:t xml:space="preserve">Chou </w:t>
      </w:r>
      <w:r w:rsidRPr="00CE4FB1">
        <w:t xml:space="preserve">R, Loeser JD, Owens DK, et al. Interventional therapies, surgery, and interdisciplinary rehabilitation for low back pain: an evidence-based clinical practice guideline from the </w:t>
      </w:r>
      <w:r w:rsidRPr="00CE4FB1">
        <w:lastRenderedPageBreak/>
        <w:t xml:space="preserve">American Pain Society. </w:t>
      </w:r>
      <w:r w:rsidRPr="00CE4FB1">
        <w:rPr>
          <w:i/>
          <w:iCs/>
        </w:rPr>
        <w:t>Spine (Phila Pa 1976)</w:t>
      </w:r>
      <w:r w:rsidRPr="00CE4FB1">
        <w:t>. 2009;34(10):1066 to 1077. doi:10.1097/BRS.0b013e3181a1390d</w:t>
      </w:r>
    </w:p>
    <w:p w14:paraId="2E5B99D0" w14:textId="143905B3" w:rsidR="00E03A98" w:rsidRPr="00F3215A" w:rsidRDefault="00CD5EA3" w:rsidP="00A35DC3">
      <w:pPr>
        <w:numPr>
          <w:ilvl w:val="0"/>
          <w:numId w:val="21"/>
        </w:numPr>
        <w:ind w:left="360"/>
      </w:pPr>
      <w:r w:rsidRPr="00F3215A">
        <w:t xml:space="preserve">Cohen SP, Bhaskar A, Bhatia A, et al. Consensus practice guidelines on interventions for lumbar facet joint pain from a multispecialty, international working group. </w:t>
      </w:r>
      <w:r w:rsidRPr="00F3215A">
        <w:rPr>
          <w:i/>
          <w:iCs/>
        </w:rPr>
        <w:t xml:space="preserve">Reg </w:t>
      </w:r>
      <w:proofErr w:type="spellStart"/>
      <w:r w:rsidRPr="00F3215A">
        <w:rPr>
          <w:i/>
          <w:iCs/>
        </w:rPr>
        <w:t>Anesth</w:t>
      </w:r>
      <w:proofErr w:type="spellEnd"/>
      <w:r w:rsidRPr="00F3215A">
        <w:rPr>
          <w:i/>
          <w:iCs/>
        </w:rPr>
        <w:t xml:space="preserve"> Pain Med</w:t>
      </w:r>
      <w:r w:rsidRPr="00F3215A">
        <w:t>. 2020;45(6):424</w:t>
      </w:r>
      <w:r w:rsidR="00672BAD" w:rsidRPr="00F3215A">
        <w:t xml:space="preserve"> to </w:t>
      </w:r>
      <w:r w:rsidRPr="00F3215A">
        <w:t>467. doi:10.1136/rapm-2019-101243</w:t>
      </w:r>
      <w:r w:rsidR="00B03F11" w:rsidRPr="00F3215A">
        <w:t xml:space="preserve"> </w:t>
      </w:r>
    </w:p>
    <w:p w14:paraId="1D43BFDF" w14:textId="49B90004" w:rsidR="00AE16CB" w:rsidRPr="00F3215A" w:rsidRDefault="00CE4FB1" w:rsidP="00AE16CB">
      <w:pPr>
        <w:pStyle w:val="ListParagraph"/>
        <w:numPr>
          <w:ilvl w:val="0"/>
          <w:numId w:val="21"/>
        </w:numPr>
        <w:ind w:left="360"/>
      </w:pPr>
      <w:r>
        <w:t xml:space="preserve">Chou </w:t>
      </w:r>
      <w:r w:rsidRPr="00CE4FB1">
        <w:t xml:space="preserve">R, Qaseem A, Owens DK, </w:t>
      </w:r>
      <w:proofErr w:type="spellStart"/>
      <w:r w:rsidRPr="00CE4FB1">
        <w:t>Shekelle</w:t>
      </w:r>
      <w:proofErr w:type="spellEnd"/>
      <w:r w:rsidRPr="00CE4FB1">
        <w:t xml:space="preserve"> P; Clinical Guidelines Committee of the American College of Physicians. Diagnostic imaging for low back pain: advice for high-value health care from the American College of Physicians [published correction appears in Ann Intern Med. 2012 Jan 3;156(1 Pt 1):71]. </w:t>
      </w:r>
      <w:r w:rsidRPr="00CE4FB1">
        <w:rPr>
          <w:i/>
          <w:iCs/>
        </w:rPr>
        <w:t>Ann Intern Med</w:t>
      </w:r>
      <w:r w:rsidRPr="00CE4FB1">
        <w:t>. 2011;154(3):181 to 189. doi:10.7326/0003-4819-154-3-201102010-00008</w:t>
      </w:r>
    </w:p>
    <w:p w14:paraId="08156472" w14:textId="644841AF" w:rsidR="00840BDB" w:rsidRPr="00F3215A" w:rsidRDefault="00840BDB" w:rsidP="00AE16CB">
      <w:pPr>
        <w:pStyle w:val="ListParagraph"/>
        <w:numPr>
          <w:ilvl w:val="0"/>
          <w:numId w:val="21"/>
        </w:numPr>
        <w:ind w:left="360"/>
      </w:pPr>
      <w:r w:rsidRPr="00F3215A">
        <w:t xml:space="preserve">National Institute for Health and Care Excellence. Low back pain and sciatica in over 16s: assessment and management. NICE Guideline [NG59]. </w:t>
      </w:r>
      <w:hyperlink r:id="rId20" w:history="1">
        <w:r w:rsidRPr="00F3215A">
          <w:rPr>
            <w:rStyle w:val="Hyperlink"/>
          </w:rPr>
          <w:t>https://www.nice.org.uk/guidance/ng59</w:t>
        </w:r>
      </w:hyperlink>
      <w:r w:rsidRPr="00F3215A">
        <w:t xml:space="preserve">. Published November </w:t>
      </w:r>
      <w:r w:rsidR="003E02BC" w:rsidRPr="00F3215A">
        <w:t xml:space="preserve">30, </w:t>
      </w:r>
      <w:r w:rsidRPr="00F3215A">
        <w:t xml:space="preserve">2016 (Updated December 11, 2020). Accessed </w:t>
      </w:r>
      <w:r w:rsidR="00426B11" w:rsidRPr="00F3215A">
        <w:t>April 11, 2025</w:t>
      </w:r>
      <w:r w:rsidRPr="00F3215A">
        <w:t>.</w:t>
      </w:r>
    </w:p>
    <w:p w14:paraId="2D9E9AC5" w14:textId="59C75F2F" w:rsidR="009C74D8" w:rsidRPr="00F3215A" w:rsidRDefault="009C74D8" w:rsidP="00AE16CB">
      <w:pPr>
        <w:pStyle w:val="ListParagraph"/>
        <w:numPr>
          <w:ilvl w:val="0"/>
          <w:numId w:val="21"/>
        </w:numPr>
        <w:ind w:left="360"/>
      </w:pPr>
      <w:r w:rsidRPr="00F3215A">
        <w:t>Kim BR, Lee JW, Lee E, Kang Y, Ahn JM, Kang HS. Intra-articular facet joint steroid injection-related adverse events encountered during 11,980 procedures. </w:t>
      </w:r>
      <w:proofErr w:type="spellStart"/>
      <w:r w:rsidRPr="00F3215A">
        <w:rPr>
          <w:i/>
          <w:iCs/>
        </w:rPr>
        <w:t>Eur</w:t>
      </w:r>
      <w:proofErr w:type="spellEnd"/>
      <w:r w:rsidRPr="00F3215A">
        <w:rPr>
          <w:i/>
          <w:iCs/>
        </w:rPr>
        <w:t xml:space="preserve"> </w:t>
      </w:r>
      <w:proofErr w:type="spellStart"/>
      <w:r w:rsidRPr="00F3215A">
        <w:rPr>
          <w:i/>
          <w:iCs/>
        </w:rPr>
        <w:t>Radiol</w:t>
      </w:r>
      <w:proofErr w:type="spellEnd"/>
      <w:r w:rsidRPr="00F3215A">
        <w:t>. 2020;30(3):1507 to 1516. doi:10.1007/s00330-019-06483-3</w:t>
      </w:r>
      <w:r w:rsidR="00196064" w:rsidRPr="00F3215A">
        <w:rPr>
          <w:rFonts w:ascii="Segoe UI" w:hAnsi="Segoe UI" w:cs="Segoe UI"/>
          <w:color w:val="212121"/>
          <w:shd w:val="clear" w:color="auto" w:fill="FFFFFF"/>
        </w:rPr>
        <w:t xml:space="preserve"> </w:t>
      </w:r>
    </w:p>
    <w:p w14:paraId="5F2D9C38" w14:textId="3889499D" w:rsidR="00D6263A" w:rsidRPr="00F3215A" w:rsidRDefault="007268DC" w:rsidP="005C06A8">
      <w:pPr>
        <w:pStyle w:val="ListParagraph"/>
        <w:numPr>
          <w:ilvl w:val="0"/>
          <w:numId w:val="21"/>
        </w:numPr>
        <w:tabs>
          <w:tab w:val="left" w:pos="8100"/>
        </w:tabs>
        <w:ind w:left="360"/>
      </w:pPr>
      <w:r>
        <w:t>Chou</w:t>
      </w:r>
      <w:r w:rsidR="00AD7E5D" w:rsidRPr="00AD7E5D">
        <w:t xml:space="preserve"> R. Subacute and chronic low back pain: Nonsurgical interventional treatment.  UpToDate. </w:t>
      </w:r>
      <w:hyperlink r:id="rId21" w:history="1">
        <w:r w:rsidR="00AD7E5D" w:rsidRPr="00AD7E5D">
          <w:rPr>
            <w:rStyle w:val="Hyperlink"/>
          </w:rPr>
          <w:t>www.uptodate.com</w:t>
        </w:r>
      </w:hyperlink>
      <w:r w:rsidR="00AD7E5D" w:rsidRPr="00AD7E5D">
        <w:t>. Updated May 15, 2024. Accessed April 08, 2025.</w:t>
      </w:r>
    </w:p>
    <w:p w14:paraId="00546C79" w14:textId="00A5B8F4" w:rsidR="00434F7F" w:rsidRPr="00F3215A" w:rsidRDefault="007268DC" w:rsidP="005C06A8">
      <w:pPr>
        <w:pStyle w:val="ListParagraph"/>
        <w:numPr>
          <w:ilvl w:val="0"/>
          <w:numId w:val="21"/>
        </w:numPr>
        <w:tabs>
          <w:tab w:val="left" w:pos="8100"/>
        </w:tabs>
        <w:ind w:left="360"/>
      </w:pPr>
      <w:r>
        <w:t xml:space="preserve">Chou </w:t>
      </w:r>
      <w:r w:rsidRPr="007268DC">
        <w:t>R, Qaseem A, Snow V, et al. Diagnosis and treatment of low back pain: a joint clinical practice</w:t>
      </w:r>
      <w:r w:rsidRPr="007268DC">
        <w:rPr>
          <w:lang w:val="en"/>
        </w:rPr>
        <w:t xml:space="preserve"> </w:t>
      </w:r>
      <w:r w:rsidRPr="007268DC">
        <w:t xml:space="preserve">guideline from the American College of Physicians and the American Pain Society [published correction appears in Ann Intern Med. 2008 Feb 5;148(3):247 to 8]. </w:t>
      </w:r>
      <w:r w:rsidRPr="007268DC">
        <w:rPr>
          <w:i/>
          <w:iCs/>
        </w:rPr>
        <w:t xml:space="preserve">Ann Intern Med. </w:t>
      </w:r>
      <w:r w:rsidRPr="007268DC">
        <w:t>2007;147(7):478 to 491. doi:10.7326/0003-4819-147-7-200710020-00006</w:t>
      </w:r>
    </w:p>
    <w:p w14:paraId="07462FC3" w14:textId="70B516A5" w:rsidR="004D7855" w:rsidRPr="00F3215A" w:rsidRDefault="004D7855" w:rsidP="00AE16CB">
      <w:pPr>
        <w:pStyle w:val="ListParagraph"/>
        <w:numPr>
          <w:ilvl w:val="0"/>
          <w:numId w:val="21"/>
        </w:numPr>
        <w:ind w:left="360"/>
      </w:pPr>
      <w:r w:rsidRPr="00F3215A">
        <w:t>North American Spine Society</w:t>
      </w:r>
      <w:r w:rsidR="007E6334" w:rsidRPr="00F3215A">
        <w:t xml:space="preserve"> (NASS).</w:t>
      </w:r>
      <w:r w:rsidRPr="00F3215A">
        <w:t xml:space="preserve"> </w:t>
      </w:r>
      <w:r w:rsidR="00260EF9" w:rsidRPr="00F3215A">
        <w:t xml:space="preserve">NASS </w:t>
      </w:r>
      <w:r w:rsidR="003D579C" w:rsidRPr="00F3215A">
        <w:t>C</w:t>
      </w:r>
      <w:r w:rsidR="00260EF9" w:rsidRPr="00F3215A">
        <w:t xml:space="preserve">overage </w:t>
      </w:r>
      <w:r w:rsidR="003D579C" w:rsidRPr="00F3215A">
        <w:t>P</w:t>
      </w:r>
      <w:r w:rsidR="00260EF9" w:rsidRPr="00F3215A">
        <w:t xml:space="preserve">olicy </w:t>
      </w:r>
      <w:r w:rsidR="003D579C" w:rsidRPr="00F3215A">
        <w:t>R</w:t>
      </w:r>
      <w:r w:rsidR="00260EF9" w:rsidRPr="00F3215A">
        <w:t>ecommendations: Facet Joint Interventions</w:t>
      </w:r>
      <w:r w:rsidR="00C44AB8" w:rsidRPr="00F3215A">
        <w:t xml:space="preserve">. </w:t>
      </w:r>
      <w:hyperlink r:id="rId22" w:history="1">
        <w:r w:rsidR="00290E1B" w:rsidRPr="00F3215A">
          <w:rPr>
            <w:rStyle w:val="Hyperlink"/>
          </w:rPr>
          <w:t>www.spine.org</w:t>
        </w:r>
      </w:hyperlink>
      <w:r w:rsidR="00290E1B" w:rsidRPr="00F3215A">
        <w:t xml:space="preserve">. </w:t>
      </w:r>
      <w:r w:rsidR="00F16A25" w:rsidRPr="00F3215A">
        <w:t xml:space="preserve">Published </w:t>
      </w:r>
      <w:r w:rsidR="00290E1B" w:rsidRPr="00F3215A">
        <w:t>October 2016.</w:t>
      </w:r>
      <w:r w:rsidR="00F16A25" w:rsidRPr="00F3215A">
        <w:t xml:space="preserve"> Accessed </w:t>
      </w:r>
      <w:r w:rsidR="00EF3F97" w:rsidRPr="00F3215A">
        <w:t>April 14, 2025</w:t>
      </w:r>
      <w:r w:rsidR="00F16A25" w:rsidRPr="00F3215A">
        <w:t xml:space="preserve">. </w:t>
      </w:r>
    </w:p>
    <w:p w14:paraId="068C27B6" w14:textId="7D1D9758" w:rsidR="006357F6" w:rsidRPr="00F3215A" w:rsidRDefault="006357F6" w:rsidP="00AE16CB">
      <w:pPr>
        <w:pStyle w:val="ListParagraph"/>
        <w:numPr>
          <w:ilvl w:val="0"/>
          <w:numId w:val="21"/>
        </w:numPr>
        <w:ind w:left="360"/>
      </w:pPr>
      <w:proofErr w:type="spellStart"/>
      <w:r w:rsidRPr="00F3215A">
        <w:t>Nisolle</w:t>
      </w:r>
      <w:proofErr w:type="spellEnd"/>
      <w:r w:rsidRPr="00F3215A">
        <w:t xml:space="preserve"> ML, </w:t>
      </w:r>
      <w:proofErr w:type="spellStart"/>
      <w:r w:rsidRPr="00F3215A">
        <w:t>Ghoundiwal</w:t>
      </w:r>
      <w:proofErr w:type="spellEnd"/>
      <w:r w:rsidRPr="00F3215A">
        <w:t xml:space="preserve"> D, Engelman E, et al. Comparison of the effectiveness of ultrasound-guided versus fluoroscopy-guided medial lumbar bundle branch block on pain related to lumbar facet joints: a multicenter randomized controlled non-inferiority study [published correction appears in BMC </w:t>
      </w:r>
      <w:proofErr w:type="spellStart"/>
      <w:r w:rsidRPr="00F3215A">
        <w:t>Anesthesiol</w:t>
      </w:r>
      <w:proofErr w:type="spellEnd"/>
      <w:r w:rsidRPr="00F3215A">
        <w:t>. 2023 May 8;23(1):157</w:t>
      </w:r>
      <w:r w:rsidR="00154164" w:rsidRPr="00F3215A">
        <w:t xml:space="preserve">. </w:t>
      </w:r>
      <w:proofErr w:type="spellStart"/>
      <w:r w:rsidR="00154164" w:rsidRPr="00F3215A">
        <w:t>doi</w:t>
      </w:r>
      <w:proofErr w:type="spellEnd"/>
      <w:r w:rsidR="00154164" w:rsidRPr="00F3215A">
        <w:t>: 10.1186/s12871-023-02110-3.</w:t>
      </w:r>
      <w:r w:rsidRPr="00F3215A">
        <w:t>]. </w:t>
      </w:r>
      <w:r w:rsidRPr="00F3215A">
        <w:rPr>
          <w:i/>
          <w:iCs/>
        </w:rPr>
        <w:t xml:space="preserve">BMC </w:t>
      </w:r>
      <w:proofErr w:type="spellStart"/>
      <w:r w:rsidRPr="00F3215A">
        <w:rPr>
          <w:i/>
          <w:iCs/>
        </w:rPr>
        <w:t>Anesthesiol</w:t>
      </w:r>
      <w:proofErr w:type="spellEnd"/>
      <w:r w:rsidRPr="00F3215A">
        <w:t>. 2023;23(1):76. Published 2023 Mar 11. doi:10.1186/s12871-023-02029-9</w:t>
      </w:r>
      <w:r w:rsidR="00E91F70" w:rsidRPr="00F3215A">
        <w:rPr>
          <w:rFonts w:ascii="Segoe UI" w:hAnsi="Segoe UI" w:cs="Segoe UI"/>
          <w:color w:val="212121"/>
          <w:shd w:val="clear" w:color="auto" w:fill="FFFFFF"/>
        </w:rPr>
        <w:t xml:space="preserve"> </w:t>
      </w:r>
    </w:p>
    <w:p w14:paraId="2F5745D5" w14:textId="1CDEA225" w:rsidR="00DD6ADB" w:rsidRDefault="00DD6ADB" w:rsidP="00963062"/>
    <w:p w14:paraId="21F4A294" w14:textId="77777777" w:rsidR="00DD6ADB" w:rsidRPr="00146C6E" w:rsidRDefault="00C06257" w:rsidP="00146C6E">
      <w:pPr>
        <w:rPr>
          <w:rFonts w:eastAsiaTheme="minorHAnsi"/>
          <w:b/>
          <w:u w:val="single"/>
        </w:rPr>
      </w:pPr>
      <w:bookmarkStart w:id="5" w:name="Important_Reminder"/>
      <w:r w:rsidRPr="00146C6E">
        <w:rPr>
          <w:rFonts w:eastAsiaTheme="minorHAnsi"/>
          <w:b/>
          <w:bCs/>
          <w:u w:val="single"/>
        </w:rPr>
        <w:t>Important R</w:t>
      </w:r>
      <w:r w:rsidR="005D7B81" w:rsidRPr="00146C6E">
        <w:rPr>
          <w:rFonts w:eastAsiaTheme="minorHAnsi"/>
          <w:b/>
          <w:bCs/>
          <w:u w:val="single"/>
        </w:rPr>
        <w:t>eminder</w:t>
      </w:r>
      <w:bookmarkEnd w:id="5"/>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77777777" w:rsidR="00DD6ADB" w:rsidRPr="00146C6E" w:rsidRDefault="00DD6ADB" w:rsidP="00146C6E">
      <w:pPr>
        <w:rPr>
          <w:rFonts w:eastAsiaTheme="minorHAnsi"/>
        </w:rPr>
      </w:pPr>
      <w:r w:rsidRPr="00146C6E">
        <w:rPr>
          <w:rFonts w:eastAsiaTheme="minorHAnsi"/>
        </w:rPr>
        <w:lastRenderedPageBreak/>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2B1D98D8"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members</w:t>
      </w:r>
      <w:r w:rsidR="00CD5EA3">
        <w:rPr>
          <w:rFonts w:eastAsiaTheme="minorHAnsi"/>
        </w:rPr>
        <w:t>/enrollees</w:t>
      </w:r>
      <w:r w:rsidRPr="00146C6E">
        <w:rPr>
          <w:rFonts w:eastAsiaTheme="minorHAnsi"/>
        </w:rPr>
        <w:t>. This clinical policy is not intended to recommend treatment for members</w:t>
      </w:r>
      <w:r w:rsidR="00CD5EA3">
        <w:rPr>
          <w:rFonts w:eastAsiaTheme="minorHAnsi"/>
        </w:rPr>
        <w:t>/enrollees</w:t>
      </w:r>
      <w:r w:rsidRPr="00146C6E">
        <w:rPr>
          <w:rFonts w:eastAsiaTheme="minorHAnsi"/>
        </w:rPr>
        <w:t>. Members</w:t>
      </w:r>
      <w:r w:rsidR="00CD5EA3">
        <w:rPr>
          <w:rFonts w:eastAsiaTheme="minorHAnsi"/>
        </w:rPr>
        <w:t>/enrollees</w:t>
      </w:r>
      <w:r w:rsidRPr="00146C6E">
        <w:rPr>
          <w:rFonts w:eastAsiaTheme="minorHAnsi"/>
        </w:rPr>
        <w:t xml:space="preserve">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297D5D21"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496A797A"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Unauthorized copying, use, and distribution of this clinical policy or any information contained herein are strictly prohibited.  Providers, members</w:t>
      </w:r>
      <w:r w:rsidR="00CD5EA3">
        <w:rPr>
          <w:rFonts w:eastAsiaTheme="minorHAnsi"/>
        </w:rPr>
        <w:t>/enrollees</w:t>
      </w:r>
      <w:r w:rsidRPr="00146C6E">
        <w:rPr>
          <w:rFonts w:eastAsiaTheme="minorHAnsi"/>
        </w:rPr>
        <w:t xml:space="preserve"> and their representatives are bound to the terms and conditions expressed herein through the terms of their contracts. Where no such contract exists, providers, members</w:t>
      </w:r>
      <w:r w:rsidR="00CD5EA3">
        <w:rPr>
          <w:rFonts w:eastAsiaTheme="minorHAnsi"/>
        </w:rPr>
        <w:t>/enrollees</w:t>
      </w:r>
      <w:r w:rsidRPr="00146C6E">
        <w:rPr>
          <w:rFonts w:eastAsiaTheme="minorHAnsi"/>
        </w:rPr>
        <w:t xml:space="preserve"> and their representatives agree to be bound by such terms and conditions by providing services to members</w:t>
      </w:r>
      <w:r w:rsidR="00CD5EA3">
        <w:rPr>
          <w:rFonts w:eastAsiaTheme="minorHAnsi"/>
        </w:rPr>
        <w:t>/enrollees</w:t>
      </w:r>
      <w:r w:rsidRPr="00146C6E">
        <w:rPr>
          <w:rFonts w:eastAsiaTheme="minorHAnsi"/>
        </w:rPr>
        <w:t xml:space="preserve">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20F9E0B3"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Note: For Medicaid members</w:t>
      </w:r>
      <w:r w:rsidR="00CD5EA3">
        <w:rPr>
          <w:rFonts w:eastAsiaTheme="minorHAnsi"/>
          <w:b/>
          <w:color w:val="000000"/>
        </w:rPr>
        <w:t>/enrollees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3FA3A33E" w:rsidR="00DD6ADB" w:rsidRPr="00146C6E" w:rsidRDefault="00DD6ADB" w:rsidP="00146C6E">
      <w:pPr>
        <w:autoSpaceDE w:val="0"/>
        <w:autoSpaceDN w:val="0"/>
        <w:adjustRightInd w:val="0"/>
        <w:rPr>
          <w:color w:val="000000"/>
        </w:rPr>
      </w:pPr>
      <w:r w:rsidRPr="00146C6E">
        <w:rPr>
          <w:rFonts w:eastAsiaTheme="minorHAnsi"/>
          <w:b/>
          <w:bCs/>
          <w:color w:val="000000"/>
        </w:rPr>
        <w:t>Note: For Medicare members</w:t>
      </w:r>
      <w:r w:rsidR="00CD5EA3">
        <w:rPr>
          <w:rFonts w:eastAsiaTheme="minorHAnsi"/>
          <w:b/>
          <w:bCs/>
          <w:color w:val="000000"/>
        </w:rPr>
        <w:t>/enrollees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3"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2D598D92" w14:textId="14C329E5" w:rsidR="00C75BD4" w:rsidRPr="007B0125" w:rsidRDefault="00CB63DD" w:rsidP="00AF5490">
      <w:pPr>
        <w:rPr>
          <w:iCs/>
        </w:rPr>
      </w:pPr>
      <w:r>
        <w:rPr>
          <w:iCs/>
        </w:rPr>
        <w:lastRenderedPageBreak/>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sectPr w:rsidR="00C75BD4" w:rsidRPr="007B0125"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7392" w14:textId="77777777" w:rsidR="002D1A7F" w:rsidRDefault="002D1A7F">
      <w:r>
        <w:separator/>
      </w:r>
    </w:p>
  </w:endnote>
  <w:endnote w:type="continuationSeparator" w:id="0">
    <w:p w14:paraId="08C3C29B" w14:textId="77777777" w:rsidR="002D1A7F" w:rsidRDefault="002D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4034F113"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D1289B">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D1289B">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7088D512" w:rsidR="002C6AAB" w:rsidRDefault="002C6AAB" w:rsidP="002C6AAB">
    <w:pPr>
      <w:pStyle w:val="Footer"/>
      <w:jc w:val="center"/>
    </w:pPr>
    <w:r>
      <w:t xml:space="preserve">Page </w:t>
    </w:r>
    <w:r>
      <w:fldChar w:fldCharType="begin"/>
    </w:r>
    <w:r>
      <w:instrText xml:space="preserve"> PAGE   \* MERGEFORMAT </w:instrText>
    </w:r>
    <w:r>
      <w:fldChar w:fldCharType="separate"/>
    </w:r>
    <w:r w:rsidR="00D1289B">
      <w:rPr>
        <w:noProof/>
      </w:rPr>
      <w:t>1</w:t>
    </w:r>
    <w:r>
      <w:fldChar w:fldCharType="end"/>
    </w:r>
    <w:r>
      <w:t xml:space="preserve"> of </w:t>
    </w:r>
    <w:r w:rsidR="001C0744">
      <w:rPr>
        <w:noProof/>
      </w:rPr>
      <w:fldChar w:fldCharType="begin"/>
    </w:r>
    <w:r w:rsidR="001C0744">
      <w:rPr>
        <w:noProof/>
      </w:rPr>
      <w:instrText xml:space="preserve"> NUMPAGES   \* MERGEFORMAT </w:instrText>
    </w:r>
    <w:r w:rsidR="001C0744">
      <w:rPr>
        <w:noProof/>
      </w:rPr>
      <w:fldChar w:fldCharType="separate"/>
    </w:r>
    <w:r w:rsidR="00D1289B">
      <w:rPr>
        <w:noProof/>
      </w:rPr>
      <w:t>9</w:t>
    </w:r>
    <w:r w:rsidR="001C07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E6F4" w14:textId="77777777" w:rsidR="002D1A7F" w:rsidRDefault="002D1A7F">
      <w:r>
        <w:separator/>
      </w:r>
    </w:p>
  </w:footnote>
  <w:footnote w:type="continuationSeparator" w:id="0">
    <w:p w14:paraId="14FD520A" w14:textId="77777777" w:rsidR="002D1A7F" w:rsidRDefault="002D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19CA6370" w:rsidR="00DD025A" w:rsidRPr="00B777AF" w:rsidRDefault="0024345A" w:rsidP="00B777AF">
    <w:pPr>
      <w:rPr>
        <w:color w:val="00548C"/>
      </w:rPr>
    </w:pPr>
    <w:r>
      <w:rPr>
        <w:rFonts w:ascii="Times New Roman Bold" w:hAnsi="Times New Roman Bold"/>
        <w:b/>
        <w:bCs/>
        <w:color w:val="00548C"/>
      </w:rPr>
      <w:t>Facet Joint Interventions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9135E0" w:rsidRDefault="00A20F73"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9C6"/>
    <w:multiLevelType w:val="hybridMultilevel"/>
    <w:tmpl w:val="6CF4423A"/>
    <w:lvl w:ilvl="0" w:tplc="FFFFFFFF">
      <w:start w:val="1"/>
      <w:numFmt w:val="upperRoman"/>
      <w:lvlText w:val="%1."/>
      <w:lvlJc w:val="left"/>
      <w:pPr>
        <w:ind w:left="360" w:hanging="360"/>
      </w:pPr>
      <w:rPr>
        <w:rFonts w:hint="default"/>
        <w:b/>
        <w:i w:val="0"/>
      </w:rPr>
    </w:lvl>
    <w:lvl w:ilvl="1" w:tplc="FFFFFFFF">
      <w:start w:val="1"/>
      <w:numFmt w:val="upperLetter"/>
      <w:lvlText w:val="%2."/>
      <w:lvlJc w:val="left"/>
      <w:pPr>
        <w:ind w:left="108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1A62"/>
    <w:multiLevelType w:val="hybridMultilevel"/>
    <w:tmpl w:val="F60491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3F9D"/>
    <w:multiLevelType w:val="hybridMultilevel"/>
    <w:tmpl w:val="448ACDF4"/>
    <w:lvl w:ilvl="0" w:tplc="95882AC0">
      <w:start w:val="1"/>
      <w:numFmt w:val="bullet"/>
      <w:lvlText w:val=""/>
      <w:lvlJc w:val="left"/>
      <w:pPr>
        <w:ind w:left="1480" w:hanging="360"/>
      </w:pPr>
      <w:rPr>
        <w:rFonts w:ascii="Symbol" w:hAnsi="Symbol"/>
      </w:rPr>
    </w:lvl>
    <w:lvl w:ilvl="1" w:tplc="520E3A16">
      <w:start w:val="1"/>
      <w:numFmt w:val="bullet"/>
      <w:lvlText w:val=""/>
      <w:lvlJc w:val="left"/>
      <w:pPr>
        <w:ind w:left="1480" w:hanging="360"/>
      </w:pPr>
      <w:rPr>
        <w:rFonts w:ascii="Symbol" w:hAnsi="Symbol"/>
      </w:rPr>
    </w:lvl>
    <w:lvl w:ilvl="2" w:tplc="C01CAB2C">
      <w:start w:val="1"/>
      <w:numFmt w:val="bullet"/>
      <w:lvlText w:val=""/>
      <w:lvlJc w:val="left"/>
      <w:pPr>
        <w:ind w:left="1480" w:hanging="360"/>
      </w:pPr>
      <w:rPr>
        <w:rFonts w:ascii="Symbol" w:hAnsi="Symbol"/>
      </w:rPr>
    </w:lvl>
    <w:lvl w:ilvl="3" w:tplc="4FB64982">
      <w:start w:val="1"/>
      <w:numFmt w:val="bullet"/>
      <w:lvlText w:val=""/>
      <w:lvlJc w:val="left"/>
      <w:pPr>
        <w:ind w:left="1480" w:hanging="360"/>
      </w:pPr>
      <w:rPr>
        <w:rFonts w:ascii="Symbol" w:hAnsi="Symbol"/>
      </w:rPr>
    </w:lvl>
    <w:lvl w:ilvl="4" w:tplc="6A9C75CA">
      <w:start w:val="1"/>
      <w:numFmt w:val="bullet"/>
      <w:lvlText w:val=""/>
      <w:lvlJc w:val="left"/>
      <w:pPr>
        <w:ind w:left="1480" w:hanging="360"/>
      </w:pPr>
      <w:rPr>
        <w:rFonts w:ascii="Symbol" w:hAnsi="Symbol"/>
      </w:rPr>
    </w:lvl>
    <w:lvl w:ilvl="5" w:tplc="258247E6">
      <w:start w:val="1"/>
      <w:numFmt w:val="bullet"/>
      <w:lvlText w:val=""/>
      <w:lvlJc w:val="left"/>
      <w:pPr>
        <w:ind w:left="1480" w:hanging="360"/>
      </w:pPr>
      <w:rPr>
        <w:rFonts w:ascii="Symbol" w:hAnsi="Symbol"/>
      </w:rPr>
    </w:lvl>
    <w:lvl w:ilvl="6" w:tplc="ADAE8A88">
      <w:start w:val="1"/>
      <w:numFmt w:val="bullet"/>
      <w:lvlText w:val=""/>
      <w:lvlJc w:val="left"/>
      <w:pPr>
        <w:ind w:left="1480" w:hanging="360"/>
      </w:pPr>
      <w:rPr>
        <w:rFonts w:ascii="Symbol" w:hAnsi="Symbol"/>
      </w:rPr>
    </w:lvl>
    <w:lvl w:ilvl="7" w:tplc="F7E23D12">
      <w:start w:val="1"/>
      <w:numFmt w:val="bullet"/>
      <w:lvlText w:val=""/>
      <w:lvlJc w:val="left"/>
      <w:pPr>
        <w:ind w:left="1480" w:hanging="360"/>
      </w:pPr>
      <w:rPr>
        <w:rFonts w:ascii="Symbol" w:hAnsi="Symbol"/>
      </w:rPr>
    </w:lvl>
    <w:lvl w:ilvl="8" w:tplc="31D65F00">
      <w:start w:val="1"/>
      <w:numFmt w:val="bullet"/>
      <w:lvlText w:val=""/>
      <w:lvlJc w:val="left"/>
      <w:pPr>
        <w:ind w:left="1480" w:hanging="360"/>
      </w:pPr>
      <w:rPr>
        <w:rFonts w:ascii="Symbol" w:hAnsi="Symbol"/>
      </w:rPr>
    </w:lvl>
  </w:abstractNum>
  <w:abstractNum w:abstractNumId="4" w15:restartNumberingAfterBreak="0">
    <w:nsid w:val="0CFF561C"/>
    <w:multiLevelType w:val="hybridMultilevel"/>
    <w:tmpl w:val="EBC6D2AC"/>
    <w:lvl w:ilvl="0" w:tplc="A89AAA88">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C3792"/>
    <w:multiLevelType w:val="hybridMultilevel"/>
    <w:tmpl w:val="4E5A69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8B6B4A"/>
    <w:multiLevelType w:val="hybridMultilevel"/>
    <w:tmpl w:val="A4502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E73F5E"/>
    <w:multiLevelType w:val="hybridMultilevel"/>
    <w:tmpl w:val="2CE46AB2"/>
    <w:lvl w:ilvl="0" w:tplc="796EF4DC">
      <w:start w:val="2"/>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C31CC"/>
    <w:multiLevelType w:val="hybridMultilevel"/>
    <w:tmpl w:val="F16081A8"/>
    <w:lvl w:ilvl="0" w:tplc="97D07328">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21B81"/>
    <w:multiLevelType w:val="hybridMultilevel"/>
    <w:tmpl w:val="D48C8B90"/>
    <w:lvl w:ilvl="0" w:tplc="B240E83A">
      <w:start w:val="1"/>
      <w:numFmt w:val="bullet"/>
      <w:lvlText w:val=""/>
      <w:lvlJc w:val="left"/>
      <w:pPr>
        <w:ind w:left="720" w:hanging="360"/>
      </w:pPr>
      <w:rPr>
        <w:rFonts w:ascii="Symbol" w:hAnsi="Symbol"/>
      </w:rPr>
    </w:lvl>
    <w:lvl w:ilvl="1" w:tplc="7778DA7A">
      <w:start w:val="1"/>
      <w:numFmt w:val="bullet"/>
      <w:lvlText w:val=""/>
      <w:lvlJc w:val="left"/>
      <w:pPr>
        <w:ind w:left="720" w:hanging="360"/>
      </w:pPr>
      <w:rPr>
        <w:rFonts w:ascii="Symbol" w:hAnsi="Symbol"/>
      </w:rPr>
    </w:lvl>
    <w:lvl w:ilvl="2" w:tplc="2604C650">
      <w:start w:val="1"/>
      <w:numFmt w:val="bullet"/>
      <w:lvlText w:val=""/>
      <w:lvlJc w:val="left"/>
      <w:pPr>
        <w:ind w:left="720" w:hanging="360"/>
      </w:pPr>
      <w:rPr>
        <w:rFonts w:ascii="Symbol" w:hAnsi="Symbol"/>
      </w:rPr>
    </w:lvl>
    <w:lvl w:ilvl="3" w:tplc="65665B24">
      <w:start w:val="1"/>
      <w:numFmt w:val="bullet"/>
      <w:lvlText w:val=""/>
      <w:lvlJc w:val="left"/>
      <w:pPr>
        <w:ind w:left="720" w:hanging="360"/>
      </w:pPr>
      <w:rPr>
        <w:rFonts w:ascii="Symbol" w:hAnsi="Symbol"/>
      </w:rPr>
    </w:lvl>
    <w:lvl w:ilvl="4" w:tplc="CAFE0450">
      <w:start w:val="1"/>
      <w:numFmt w:val="bullet"/>
      <w:lvlText w:val=""/>
      <w:lvlJc w:val="left"/>
      <w:pPr>
        <w:ind w:left="720" w:hanging="360"/>
      </w:pPr>
      <w:rPr>
        <w:rFonts w:ascii="Symbol" w:hAnsi="Symbol"/>
      </w:rPr>
    </w:lvl>
    <w:lvl w:ilvl="5" w:tplc="DFE03010">
      <w:start w:val="1"/>
      <w:numFmt w:val="bullet"/>
      <w:lvlText w:val=""/>
      <w:lvlJc w:val="left"/>
      <w:pPr>
        <w:ind w:left="720" w:hanging="360"/>
      </w:pPr>
      <w:rPr>
        <w:rFonts w:ascii="Symbol" w:hAnsi="Symbol"/>
      </w:rPr>
    </w:lvl>
    <w:lvl w:ilvl="6" w:tplc="2EA283DA">
      <w:start w:val="1"/>
      <w:numFmt w:val="bullet"/>
      <w:lvlText w:val=""/>
      <w:lvlJc w:val="left"/>
      <w:pPr>
        <w:ind w:left="720" w:hanging="360"/>
      </w:pPr>
      <w:rPr>
        <w:rFonts w:ascii="Symbol" w:hAnsi="Symbol"/>
      </w:rPr>
    </w:lvl>
    <w:lvl w:ilvl="7" w:tplc="C2B07A20">
      <w:start w:val="1"/>
      <w:numFmt w:val="bullet"/>
      <w:lvlText w:val=""/>
      <w:lvlJc w:val="left"/>
      <w:pPr>
        <w:ind w:left="720" w:hanging="360"/>
      </w:pPr>
      <w:rPr>
        <w:rFonts w:ascii="Symbol" w:hAnsi="Symbol"/>
      </w:rPr>
    </w:lvl>
    <w:lvl w:ilvl="8" w:tplc="7DD610C0">
      <w:start w:val="1"/>
      <w:numFmt w:val="bullet"/>
      <w:lvlText w:val=""/>
      <w:lvlJc w:val="left"/>
      <w:pPr>
        <w:ind w:left="720" w:hanging="360"/>
      </w:pPr>
      <w:rPr>
        <w:rFonts w:ascii="Symbol" w:hAnsi="Symbol"/>
      </w:rPr>
    </w:lvl>
  </w:abstractNum>
  <w:abstractNum w:abstractNumId="12"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24171"/>
    <w:multiLevelType w:val="hybridMultilevel"/>
    <w:tmpl w:val="7BA277FA"/>
    <w:lvl w:ilvl="0" w:tplc="33DCE484">
      <w:start w:val="1"/>
      <w:numFmt w:val="bullet"/>
      <w:lvlText w:val=""/>
      <w:lvlJc w:val="left"/>
      <w:pPr>
        <w:ind w:left="720" w:hanging="360"/>
      </w:pPr>
      <w:rPr>
        <w:rFonts w:ascii="Symbol" w:hAnsi="Symbol"/>
      </w:rPr>
    </w:lvl>
    <w:lvl w:ilvl="1" w:tplc="3B26A750">
      <w:start w:val="1"/>
      <w:numFmt w:val="bullet"/>
      <w:lvlText w:val=""/>
      <w:lvlJc w:val="left"/>
      <w:pPr>
        <w:ind w:left="720" w:hanging="360"/>
      </w:pPr>
      <w:rPr>
        <w:rFonts w:ascii="Symbol" w:hAnsi="Symbol"/>
      </w:rPr>
    </w:lvl>
    <w:lvl w:ilvl="2" w:tplc="28385C38">
      <w:start w:val="1"/>
      <w:numFmt w:val="bullet"/>
      <w:lvlText w:val=""/>
      <w:lvlJc w:val="left"/>
      <w:pPr>
        <w:ind w:left="720" w:hanging="360"/>
      </w:pPr>
      <w:rPr>
        <w:rFonts w:ascii="Symbol" w:hAnsi="Symbol"/>
      </w:rPr>
    </w:lvl>
    <w:lvl w:ilvl="3" w:tplc="51849FE2">
      <w:start w:val="1"/>
      <w:numFmt w:val="bullet"/>
      <w:lvlText w:val=""/>
      <w:lvlJc w:val="left"/>
      <w:pPr>
        <w:ind w:left="720" w:hanging="360"/>
      </w:pPr>
      <w:rPr>
        <w:rFonts w:ascii="Symbol" w:hAnsi="Symbol"/>
      </w:rPr>
    </w:lvl>
    <w:lvl w:ilvl="4" w:tplc="473C5810">
      <w:start w:val="1"/>
      <w:numFmt w:val="bullet"/>
      <w:lvlText w:val=""/>
      <w:lvlJc w:val="left"/>
      <w:pPr>
        <w:ind w:left="720" w:hanging="360"/>
      </w:pPr>
      <w:rPr>
        <w:rFonts w:ascii="Symbol" w:hAnsi="Symbol"/>
      </w:rPr>
    </w:lvl>
    <w:lvl w:ilvl="5" w:tplc="CA501042">
      <w:start w:val="1"/>
      <w:numFmt w:val="bullet"/>
      <w:lvlText w:val=""/>
      <w:lvlJc w:val="left"/>
      <w:pPr>
        <w:ind w:left="720" w:hanging="360"/>
      </w:pPr>
      <w:rPr>
        <w:rFonts w:ascii="Symbol" w:hAnsi="Symbol"/>
      </w:rPr>
    </w:lvl>
    <w:lvl w:ilvl="6" w:tplc="05F4E0E4">
      <w:start w:val="1"/>
      <w:numFmt w:val="bullet"/>
      <w:lvlText w:val=""/>
      <w:lvlJc w:val="left"/>
      <w:pPr>
        <w:ind w:left="720" w:hanging="360"/>
      </w:pPr>
      <w:rPr>
        <w:rFonts w:ascii="Symbol" w:hAnsi="Symbol"/>
      </w:rPr>
    </w:lvl>
    <w:lvl w:ilvl="7" w:tplc="0CF46870">
      <w:start w:val="1"/>
      <w:numFmt w:val="bullet"/>
      <w:lvlText w:val=""/>
      <w:lvlJc w:val="left"/>
      <w:pPr>
        <w:ind w:left="720" w:hanging="360"/>
      </w:pPr>
      <w:rPr>
        <w:rFonts w:ascii="Symbol" w:hAnsi="Symbol"/>
      </w:rPr>
    </w:lvl>
    <w:lvl w:ilvl="8" w:tplc="F4CAA3B8">
      <w:start w:val="1"/>
      <w:numFmt w:val="bullet"/>
      <w:lvlText w:val=""/>
      <w:lvlJc w:val="left"/>
      <w:pPr>
        <w:ind w:left="720" w:hanging="360"/>
      </w:pPr>
      <w:rPr>
        <w:rFonts w:ascii="Symbol" w:hAnsi="Symbol"/>
      </w:rPr>
    </w:lvl>
  </w:abstractNum>
  <w:abstractNum w:abstractNumId="18" w15:restartNumberingAfterBreak="0">
    <w:nsid w:val="2A80353A"/>
    <w:multiLevelType w:val="hybridMultilevel"/>
    <w:tmpl w:val="42E6C894"/>
    <w:lvl w:ilvl="0" w:tplc="6F06C87E">
      <w:start w:val="1"/>
      <w:numFmt w:val="lowerLetter"/>
      <w:lvlText w:val="%1."/>
      <w:lvlJc w:val="left"/>
      <w:pPr>
        <w:ind w:left="720" w:hanging="360"/>
      </w:pPr>
    </w:lvl>
    <w:lvl w:ilvl="1" w:tplc="34BECA3A">
      <w:start w:val="1"/>
      <w:numFmt w:val="lowerLetter"/>
      <w:lvlText w:val="%2."/>
      <w:lvlJc w:val="left"/>
      <w:pPr>
        <w:ind w:left="720" w:hanging="360"/>
      </w:pPr>
    </w:lvl>
    <w:lvl w:ilvl="2" w:tplc="A5F2A12A">
      <w:start w:val="1"/>
      <w:numFmt w:val="lowerLetter"/>
      <w:lvlText w:val="%3."/>
      <w:lvlJc w:val="left"/>
      <w:pPr>
        <w:ind w:left="720" w:hanging="360"/>
      </w:pPr>
    </w:lvl>
    <w:lvl w:ilvl="3" w:tplc="4744562E">
      <w:start w:val="1"/>
      <w:numFmt w:val="lowerLetter"/>
      <w:lvlText w:val="%4."/>
      <w:lvlJc w:val="left"/>
      <w:pPr>
        <w:ind w:left="720" w:hanging="360"/>
      </w:pPr>
    </w:lvl>
    <w:lvl w:ilvl="4" w:tplc="BD04D868">
      <w:start w:val="1"/>
      <w:numFmt w:val="lowerLetter"/>
      <w:lvlText w:val="%5."/>
      <w:lvlJc w:val="left"/>
      <w:pPr>
        <w:ind w:left="720" w:hanging="360"/>
      </w:pPr>
    </w:lvl>
    <w:lvl w:ilvl="5" w:tplc="978C7500">
      <w:start w:val="1"/>
      <w:numFmt w:val="lowerLetter"/>
      <w:lvlText w:val="%6."/>
      <w:lvlJc w:val="left"/>
      <w:pPr>
        <w:ind w:left="720" w:hanging="360"/>
      </w:pPr>
    </w:lvl>
    <w:lvl w:ilvl="6" w:tplc="E28CA186">
      <w:start w:val="1"/>
      <w:numFmt w:val="lowerLetter"/>
      <w:lvlText w:val="%7."/>
      <w:lvlJc w:val="left"/>
      <w:pPr>
        <w:ind w:left="720" w:hanging="360"/>
      </w:pPr>
    </w:lvl>
    <w:lvl w:ilvl="7" w:tplc="3D3238D8">
      <w:start w:val="1"/>
      <w:numFmt w:val="lowerLetter"/>
      <w:lvlText w:val="%8."/>
      <w:lvlJc w:val="left"/>
      <w:pPr>
        <w:ind w:left="720" w:hanging="360"/>
      </w:pPr>
    </w:lvl>
    <w:lvl w:ilvl="8" w:tplc="050E38BC">
      <w:start w:val="1"/>
      <w:numFmt w:val="lowerLetter"/>
      <w:lvlText w:val="%9."/>
      <w:lvlJc w:val="left"/>
      <w:pPr>
        <w:ind w:left="720" w:hanging="360"/>
      </w:pPr>
    </w:lvl>
  </w:abstractNum>
  <w:abstractNum w:abstractNumId="19" w15:restartNumberingAfterBreak="0">
    <w:nsid w:val="2DA415D9"/>
    <w:multiLevelType w:val="hybridMultilevel"/>
    <w:tmpl w:val="DAA0D498"/>
    <w:lvl w:ilvl="0" w:tplc="F148EA1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46618"/>
    <w:multiLevelType w:val="hybridMultilevel"/>
    <w:tmpl w:val="ED3A7FDC"/>
    <w:lvl w:ilvl="0" w:tplc="924AA1F8">
      <w:start w:val="1"/>
      <w:numFmt w:val="lowerLetter"/>
      <w:lvlText w:val="%1."/>
      <w:lvlJc w:val="left"/>
      <w:pPr>
        <w:ind w:left="1440" w:hanging="360"/>
      </w:pPr>
    </w:lvl>
    <w:lvl w:ilvl="1" w:tplc="26EED314">
      <w:start w:val="1"/>
      <w:numFmt w:val="lowerLetter"/>
      <w:lvlText w:val="%2."/>
      <w:lvlJc w:val="left"/>
      <w:pPr>
        <w:ind w:left="1440" w:hanging="360"/>
      </w:pPr>
    </w:lvl>
    <w:lvl w:ilvl="2" w:tplc="56EC1916">
      <w:start w:val="1"/>
      <w:numFmt w:val="lowerLetter"/>
      <w:lvlText w:val="%3."/>
      <w:lvlJc w:val="left"/>
      <w:pPr>
        <w:ind w:left="1440" w:hanging="360"/>
      </w:pPr>
    </w:lvl>
    <w:lvl w:ilvl="3" w:tplc="D61C85A0">
      <w:start w:val="1"/>
      <w:numFmt w:val="lowerLetter"/>
      <w:lvlText w:val="%4."/>
      <w:lvlJc w:val="left"/>
      <w:pPr>
        <w:ind w:left="1440" w:hanging="360"/>
      </w:pPr>
    </w:lvl>
    <w:lvl w:ilvl="4" w:tplc="C1A2FB14">
      <w:start w:val="1"/>
      <w:numFmt w:val="lowerLetter"/>
      <w:lvlText w:val="%5."/>
      <w:lvlJc w:val="left"/>
      <w:pPr>
        <w:ind w:left="1440" w:hanging="360"/>
      </w:pPr>
    </w:lvl>
    <w:lvl w:ilvl="5" w:tplc="C9D21D66">
      <w:start w:val="1"/>
      <w:numFmt w:val="lowerLetter"/>
      <w:lvlText w:val="%6."/>
      <w:lvlJc w:val="left"/>
      <w:pPr>
        <w:ind w:left="1440" w:hanging="360"/>
      </w:pPr>
    </w:lvl>
    <w:lvl w:ilvl="6" w:tplc="17C07BCC">
      <w:start w:val="1"/>
      <w:numFmt w:val="lowerLetter"/>
      <w:lvlText w:val="%7."/>
      <w:lvlJc w:val="left"/>
      <w:pPr>
        <w:ind w:left="1440" w:hanging="360"/>
      </w:pPr>
    </w:lvl>
    <w:lvl w:ilvl="7" w:tplc="A2F0727A">
      <w:start w:val="1"/>
      <w:numFmt w:val="lowerLetter"/>
      <w:lvlText w:val="%8."/>
      <w:lvlJc w:val="left"/>
      <w:pPr>
        <w:ind w:left="1440" w:hanging="360"/>
      </w:pPr>
    </w:lvl>
    <w:lvl w:ilvl="8" w:tplc="562EB7C8">
      <w:start w:val="1"/>
      <w:numFmt w:val="lowerLetter"/>
      <w:lvlText w:val="%9."/>
      <w:lvlJc w:val="left"/>
      <w:pPr>
        <w:ind w:left="1440" w:hanging="360"/>
      </w:pPr>
    </w:lvl>
  </w:abstractNum>
  <w:abstractNum w:abstractNumId="21" w15:restartNumberingAfterBreak="0">
    <w:nsid w:val="301C6101"/>
    <w:multiLevelType w:val="hybridMultilevel"/>
    <w:tmpl w:val="EBC6D2AC"/>
    <w:lvl w:ilvl="0" w:tplc="FFFFFFFF">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C33E4"/>
    <w:multiLevelType w:val="hybridMultilevel"/>
    <w:tmpl w:val="67FA4E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5ED7326"/>
    <w:multiLevelType w:val="hybridMultilevel"/>
    <w:tmpl w:val="A8184BD0"/>
    <w:lvl w:ilvl="0" w:tplc="4DC26AEE">
      <w:start w:val="1"/>
      <w:numFmt w:val="decimal"/>
      <w:lvlText w:val="%1."/>
      <w:lvlJc w:val="left"/>
      <w:pPr>
        <w:ind w:left="1080" w:hanging="360"/>
      </w:pPr>
      <w:rPr>
        <w:rFonts w:hint="default"/>
      </w:rPr>
    </w:lvl>
    <w:lvl w:ilvl="1" w:tplc="ED88352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37B016B1"/>
    <w:multiLevelType w:val="hybridMultilevel"/>
    <w:tmpl w:val="8EDCF606"/>
    <w:lvl w:ilvl="0" w:tplc="02888F18">
      <w:start w:val="1"/>
      <w:numFmt w:val="lowerLetter"/>
      <w:lvlText w:val="%1."/>
      <w:lvlJc w:val="left"/>
      <w:pPr>
        <w:ind w:left="720" w:hanging="360"/>
      </w:pPr>
    </w:lvl>
    <w:lvl w:ilvl="1" w:tplc="F154E1A0">
      <w:start w:val="1"/>
      <w:numFmt w:val="lowerLetter"/>
      <w:lvlText w:val="%2."/>
      <w:lvlJc w:val="left"/>
      <w:pPr>
        <w:ind w:left="720" w:hanging="360"/>
      </w:pPr>
    </w:lvl>
    <w:lvl w:ilvl="2" w:tplc="6F4C2322">
      <w:start w:val="1"/>
      <w:numFmt w:val="lowerLetter"/>
      <w:lvlText w:val="%3."/>
      <w:lvlJc w:val="left"/>
      <w:pPr>
        <w:ind w:left="720" w:hanging="360"/>
      </w:pPr>
    </w:lvl>
    <w:lvl w:ilvl="3" w:tplc="1BEC7BB0">
      <w:start w:val="1"/>
      <w:numFmt w:val="lowerLetter"/>
      <w:lvlText w:val="%4."/>
      <w:lvlJc w:val="left"/>
      <w:pPr>
        <w:ind w:left="720" w:hanging="360"/>
      </w:pPr>
    </w:lvl>
    <w:lvl w:ilvl="4" w:tplc="A2565CAA">
      <w:start w:val="1"/>
      <w:numFmt w:val="lowerLetter"/>
      <w:lvlText w:val="%5."/>
      <w:lvlJc w:val="left"/>
      <w:pPr>
        <w:ind w:left="720" w:hanging="360"/>
      </w:pPr>
    </w:lvl>
    <w:lvl w:ilvl="5" w:tplc="7E3EA708">
      <w:start w:val="1"/>
      <w:numFmt w:val="lowerLetter"/>
      <w:lvlText w:val="%6."/>
      <w:lvlJc w:val="left"/>
      <w:pPr>
        <w:ind w:left="720" w:hanging="360"/>
      </w:pPr>
    </w:lvl>
    <w:lvl w:ilvl="6" w:tplc="8F867B50">
      <w:start w:val="1"/>
      <w:numFmt w:val="lowerLetter"/>
      <w:lvlText w:val="%7."/>
      <w:lvlJc w:val="left"/>
      <w:pPr>
        <w:ind w:left="720" w:hanging="360"/>
      </w:pPr>
    </w:lvl>
    <w:lvl w:ilvl="7" w:tplc="118EB2F0">
      <w:start w:val="1"/>
      <w:numFmt w:val="lowerLetter"/>
      <w:lvlText w:val="%8."/>
      <w:lvlJc w:val="left"/>
      <w:pPr>
        <w:ind w:left="720" w:hanging="360"/>
      </w:pPr>
    </w:lvl>
    <w:lvl w:ilvl="8" w:tplc="56FC9E62">
      <w:start w:val="1"/>
      <w:numFmt w:val="lowerLetter"/>
      <w:lvlText w:val="%9."/>
      <w:lvlJc w:val="left"/>
      <w:pPr>
        <w:ind w:left="720" w:hanging="360"/>
      </w:pPr>
    </w:lvl>
  </w:abstractNum>
  <w:abstractNum w:abstractNumId="28" w15:restartNumberingAfterBreak="0">
    <w:nsid w:val="385258BB"/>
    <w:multiLevelType w:val="hybridMultilevel"/>
    <w:tmpl w:val="9AC61646"/>
    <w:lvl w:ilvl="0" w:tplc="ECA2B150">
      <w:start w:val="1"/>
      <w:numFmt w:val="bullet"/>
      <w:lvlText w:val=""/>
      <w:lvlJc w:val="left"/>
      <w:pPr>
        <w:ind w:left="1440" w:hanging="360"/>
      </w:pPr>
      <w:rPr>
        <w:rFonts w:ascii="Symbol" w:hAnsi="Symbol"/>
      </w:rPr>
    </w:lvl>
    <w:lvl w:ilvl="1" w:tplc="E9B2EBE4">
      <w:start w:val="1"/>
      <w:numFmt w:val="bullet"/>
      <w:lvlText w:val=""/>
      <w:lvlJc w:val="left"/>
      <w:pPr>
        <w:ind w:left="1440" w:hanging="360"/>
      </w:pPr>
      <w:rPr>
        <w:rFonts w:ascii="Symbol" w:hAnsi="Symbol"/>
      </w:rPr>
    </w:lvl>
    <w:lvl w:ilvl="2" w:tplc="4F0E482A">
      <w:start w:val="1"/>
      <w:numFmt w:val="bullet"/>
      <w:lvlText w:val=""/>
      <w:lvlJc w:val="left"/>
      <w:pPr>
        <w:ind w:left="1440" w:hanging="360"/>
      </w:pPr>
      <w:rPr>
        <w:rFonts w:ascii="Symbol" w:hAnsi="Symbol"/>
      </w:rPr>
    </w:lvl>
    <w:lvl w:ilvl="3" w:tplc="E7180550">
      <w:start w:val="1"/>
      <w:numFmt w:val="bullet"/>
      <w:lvlText w:val=""/>
      <w:lvlJc w:val="left"/>
      <w:pPr>
        <w:ind w:left="1440" w:hanging="360"/>
      </w:pPr>
      <w:rPr>
        <w:rFonts w:ascii="Symbol" w:hAnsi="Symbol"/>
      </w:rPr>
    </w:lvl>
    <w:lvl w:ilvl="4" w:tplc="15662E2C">
      <w:start w:val="1"/>
      <w:numFmt w:val="bullet"/>
      <w:lvlText w:val=""/>
      <w:lvlJc w:val="left"/>
      <w:pPr>
        <w:ind w:left="1440" w:hanging="360"/>
      </w:pPr>
      <w:rPr>
        <w:rFonts w:ascii="Symbol" w:hAnsi="Symbol"/>
      </w:rPr>
    </w:lvl>
    <w:lvl w:ilvl="5" w:tplc="AA96AE1E">
      <w:start w:val="1"/>
      <w:numFmt w:val="bullet"/>
      <w:lvlText w:val=""/>
      <w:lvlJc w:val="left"/>
      <w:pPr>
        <w:ind w:left="1440" w:hanging="360"/>
      </w:pPr>
      <w:rPr>
        <w:rFonts w:ascii="Symbol" w:hAnsi="Symbol"/>
      </w:rPr>
    </w:lvl>
    <w:lvl w:ilvl="6" w:tplc="51605D58">
      <w:start w:val="1"/>
      <w:numFmt w:val="bullet"/>
      <w:lvlText w:val=""/>
      <w:lvlJc w:val="left"/>
      <w:pPr>
        <w:ind w:left="1440" w:hanging="360"/>
      </w:pPr>
      <w:rPr>
        <w:rFonts w:ascii="Symbol" w:hAnsi="Symbol"/>
      </w:rPr>
    </w:lvl>
    <w:lvl w:ilvl="7" w:tplc="6EBA61FE">
      <w:start w:val="1"/>
      <w:numFmt w:val="bullet"/>
      <w:lvlText w:val=""/>
      <w:lvlJc w:val="left"/>
      <w:pPr>
        <w:ind w:left="1440" w:hanging="360"/>
      </w:pPr>
      <w:rPr>
        <w:rFonts w:ascii="Symbol" w:hAnsi="Symbol"/>
      </w:rPr>
    </w:lvl>
    <w:lvl w:ilvl="8" w:tplc="B42CA49A">
      <w:start w:val="1"/>
      <w:numFmt w:val="bullet"/>
      <w:lvlText w:val=""/>
      <w:lvlJc w:val="left"/>
      <w:pPr>
        <w:ind w:left="1440" w:hanging="360"/>
      </w:pPr>
      <w:rPr>
        <w:rFonts w:ascii="Symbol" w:hAnsi="Symbol"/>
      </w:rPr>
    </w:lvl>
  </w:abstractNum>
  <w:abstractNum w:abstractNumId="29" w15:restartNumberingAfterBreak="0">
    <w:nsid w:val="395A7BB9"/>
    <w:multiLevelType w:val="hybridMultilevel"/>
    <w:tmpl w:val="8E306656"/>
    <w:lvl w:ilvl="0" w:tplc="90849A70">
      <w:start w:val="1"/>
      <w:numFmt w:val="decimal"/>
      <w:lvlText w:val="%1)"/>
      <w:lvlJc w:val="left"/>
      <w:pPr>
        <w:ind w:left="1080" w:hanging="360"/>
      </w:pPr>
    </w:lvl>
    <w:lvl w:ilvl="1" w:tplc="5DC4B314">
      <w:start w:val="1"/>
      <w:numFmt w:val="decimal"/>
      <w:lvlText w:val="%2)"/>
      <w:lvlJc w:val="left"/>
      <w:pPr>
        <w:ind w:left="1080" w:hanging="360"/>
      </w:pPr>
    </w:lvl>
    <w:lvl w:ilvl="2" w:tplc="A976A0EC">
      <w:start w:val="1"/>
      <w:numFmt w:val="decimal"/>
      <w:lvlText w:val="%3)"/>
      <w:lvlJc w:val="left"/>
      <w:pPr>
        <w:ind w:left="1080" w:hanging="360"/>
      </w:pPr>
    </w:lvl>
    <w:lvl w:ilvl="3" w:tplc="1270BB2C">
      <w:start w:val="1"/>
      <w:numFmt w:val="decimal"/>
      <w:lvlText w:val="%4)"/>
      <w:lvlJc w:val="left"/>
      <w:pPr>
        <w:ind w:left="1080" w:hanging="360"/>
      </w:pPr>
    </w:lvl>
    <w:lvl w:ilvl="4" w:tplc="323EC060">
      <w:start w:val="1"/>
      <w:numFmt w:val="decimal"/>
      <w:lvlText w:val="%5)"/>
      <w:lvlJc w:val="left"/>
      <w:pPr>
        <w:ind w:left="1080" w:hanging="360"/>
      </w:pPr>
    </w:lvl>
    <w:lvl w:ilvl="5" w:tplc="A39ABB96">
      <w:start w:val="1"/>
      <w:numFmt w:val="decimal"/>
      <w:lvlText w:val="%6)"/>
      <w:lvlJc w:val="left"/>
      <w:pPr>
        <w:ind w:left="1080" w:hanging="360"/>
      </w:pPr>
    </w:lvl>
    <w:lvl w:ilvl="6" w:tplc="FCB2D90E">
      <w:start w:val="1"/>
      <w:numFmt w:val="decimal"/>
      <w:lvlText w:val="%7)"/>
      <w:lvlJc w:val="left"/>
      <w:pPr>
        <w:ind w:left="1080" w:hanging="360"/>
      </w:pPr>
    </w:lvl>
    <w:lvl w:ilvl="7" w:tplc="6A0AA140">
      <w:start w:val="1"/>
      <w:numFmt w:val="decimal"/>
      <w:lvlText w:val="%8)"/>
      <w:lvlJc w:val="left"/>
      <w:pPr>
        <w:ind w:left="1080" w:hanging="360"/>
      </w:pPr>
    </w:lvl>
    <w:lvl w:ilvl="8" w:tplc="9FEA4ECA">
      <w:start w:val="1"/>
      <w:numFmt w:val="decimal"/>
      <w:lvlText w:val="%9)"/>
      <w:lvlJc w:val="left"/>
      <w:pPr>
        <w:ind w:left="1080" w:hanging="360"/>
      </w:pPr>
    </w:lvl>
  </w:abstractNum>
  <w:abstractNum w:abstractNumId="30"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8058AB"/>
    <w:multiLevelType w:val="hybridMultilevel"/>
    <w:tmpl w:val="B1885A7E"/>
    <w:lvl w:ilvl="0" w:tplc="E51627A8">
      <w:start w:val="1"/>
      <w:numFmt w:val="bullet"/>
      <w:lvlText w:val=""/>
      <w:lvlJc w:val="left"/>
      <w:pPr>
        <w:ind w:left="720" w:hanging="360"/>
      </w:pPr>
      <w:rPr>
        <w:rFonts w:ascii="Symbol" w:hAnsi="Symbol"/>
      </w:rPr>
    </w:lvl>
    <w:lvl w:ilvl="1" w:tplc="B27E1D8E">
      <w:start w:val="1"/>
      <w:numFmt w:val="bullet"/>
      <w:lvlText w:val=""/>
      <w:lvlJc w:val="left"/>
      <w:pPr>
        <w:ind w:left="720" w:hanging="360"/>
      </w:pPr>
      <w:rPr>
        <w:rFonts w:ascii="Symbol" w:hAnsi="Symbol"/>
      </w:rPr>
    </w:lvl>
    <w:lvl w:ilvl="2" w:tplc="2E722AD2">
      <w:start w:val="1"/>
      <w:numFmt w:val="bullet"/>
      <w:lvlText w:val=""/>
      <w:lvlJc w:val="left"/>
      <w:pPr>
        <w:ind w:left="720" w:hanging="360"/>
      </w:pPr>
      <w:rPr>
        <w:rFonts w:ascii="Symbol" w:hAnsi="Symbol"/>
      </w:rPr>
    </w:lvl>
    <w:lvl w:ilvl="3" w:tplc="1DEC39B4">
      <w:start w:val="1"/>
      <w:numFmt w:val="bullet"/>
      <w:lvlText w:val=""/>
      <w:lvlJc w:val="left"/>
      <w:pPr>
        <w:ind w:left="720" w:hanging="360"/>
      </w:pPr>
      <w:rPr>
        <w:rFonts w:ascii="Symbol" w:hAnsi="Symbol"/>
      </w:rPr>
    </w:lvl>
    <w:lvl w:ilvl="4" w:tplc="39DAE426">
      <w:start w:val="1"/>
      <w:numFmt w:val="bullet"/>
      <w:lvlText w:val=""/>
      <w:lvlJc w:val="left"/>
      <w:pPr>
        <w:ind w:left="720" w:hanging="360"/>
      </w:pPr>
      <w:rPr>
        <w:rFonts w:ascii="Symbol" w:hAnsi="Symbol"/>
      </w:rPr>
    </w:lvl>
    <w:lvl w:ilvl="5" w:tplc="3976DCB6">
      <w:start w:val="1"/>
      <w:numFmt w:val="bullet"/>
      <w:lvlText w:val=""/>
      <w:lvlJc w:val="left"/>
      <w:pPr>
        <w:ind w:left="720" w:hanging="360"/>
      </w:pPr>
      <w:rPr>
        <w:rFonts w:ascii="Symbol" w:hAnsi="Symbol"/>
      </w:rPr>
    </w:lvl>
    <w:lvl w:ilvl="6" w:tplc="D2EC4060">
      <w:start w:val="1"/>
      <w:numFmt w:val="bullet"/>
      <w:lvlText w:val=""/>
      <w:lvlJc w:val="left"/>
      <w:pPr>
        <w:ind w:left="720" w:hanging="360"/>
      </w:pPr>
      <w:rPr>
        <w:rFonts w:ascii="Symbol" w:hAnsi="Symbol"/>
      </w:rPr>
    </w:lvl>
    <w:lvl w:ilvl="7" w:tplc="0916F168">
      <w:start w:val="1"/>
      <w:numFmt w:val="bullet"/>
      <w:lvlText w:val=""/>
      <w:lvlJc w:val="left"/>
      <w:pPr>
        <w:ind w:left="720" w:hanging="360"/>
      </w:pPr>
      <w:rPr>
        <w:rFonts w:ascii="Symbol" w:hAnsi="Symbol"/>
      </w:rPr>
    </w:lvl>
    <w:lvl w:ilvl="8" w:tplc="D42419E2">
      <w:start w:val="1"/>
      <w:numFmt w:val="bullet"/>
      <w:lvlText w:val=""/>
      <w:lvlJc w:val="left"/>
      <w:pPr>
        <w:ind w:left="720" w:hanging="360"/>
      </w:pPr>
      <w:rPr>
        <w:rFonts w:ascii="Symbol" w:hAnsi="Symbol"/>
      </w:rPr>
    </w:lvl>
  </w:abstractNum>
  <w:abstractNum w:abstractNumId="32"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E74E8"/>
    <w:multiLevelType w:val="hybridMultilevel"/>
    <w:tmpl w:val="91BE8F02"/>
    <w:lvl w:ilvl="0" w:tplc="E326E4DA">
      <w:start w:val="1"/>
      <w:numFmt w:val="lowerLetter"/>
      <w:lvlText w:val="%1."/>
      <w:lvlJc w:val="left"/>
      <w:pPr>
        <w:ind w:left="1440" w:hanging="360"/>
      </w:pPr>
    </w:lvl>
    <w:lvl w:ilvl="1" w:tplc="1E90EE32">
      <w:start w:val="1"/>
      <w:numFmt w:val="lowerLetter"/>
      <w:lvlText w:val="%2."/>
      <w:lvlJc w:val="left"/>
      <w:pPr>
        <w:ind w:left="1440" w:hanging="360"/>
      </w:pPr>
    </w:lvl>
    <w:lvl w:ilvl="2" w:tplc="969E9B60">
      <w:start w:val="1"/>
      <w:numFmt w:val="lowerLetter"/>
      <w:lvlText w:val="%3."/>
      <w:lvlJc w:val="left"/>
      <w:pPr>
        <w:ind w:left="1440" w:hanging="360"/>
      </w:pPr>
    </w:lvl>
    <w:lvl w:ilvl="3" w:tplc="29B68490">
      <w:start w:val="1"/>
      <w:numFmt w:val="lowerLetter"/>
      <w:lvlText w:val="%4."/>
      <w:lvlJc w:val="left"/>
      <w:pPr>
        <w:ind w:left="1440" w:hanging="360"/>
      </w:pPr>
    </w:lvl>
    <w:lvl w:ilvl="4" w:tplc="2B34EDAE">
      <w:start w:val="1"/>
      <w:numFmt w:val="lowerLetter"/>
      <w:lvlText w:val="%5."/>
      <w:lvlJc w:val="left"/>
      <w:pPr>
        <w:ind w:left="1440" w:hanging="360"/>
      </w:pPr>
    </w:lvl>
    <w:lvl w:ilvl="5" w:tplc="C29EB5A4">
      <w:start w:val="1"/>
      <w:numFmt w:val="lowerLetter"/>
      <w:lvlText w:val="%6."/>
      <w:lvlJc w:val="left"/>
      <w:pPr>
        <w:ind w:left="1440" w:hanging="360"/>
      </w:pPr>
    </w:lvl>
    <w:lvl w:ilvl="6" w:tplc="D098CF5C">
      <w:start w:val="1"/>
      <w:numFmt w:val="lowerLetter"/>
      <w:lvlText w:val="%7."/>
      <w:lvlJc w:val="left"/>
      <w:pPr>
        <w:ind w:left="1440" w:hanging="360"/>
      </w:pPr>
    </w:lvl>
    <w:lvl w:ilvl="7" w:tplc="97CCDC74">
      <w:start w:val="1"/>
      <w:numFmt w:val="lowerLetter"/>
      <w:lvlText w:val="%8."/>
      <w:lvlJc w:val="left"/>
      <w:pPr>
        <w:ind w:left="1440" w:hanging="360"/>
      </w:pPr>
    </w:lvl>
    <w:lvl w:ilvl="8" w:tplc="DA602F48">
      <w:start w:val="1"/>
      <w:numFmt w:val="lowerLetter"/>
      <w:lvlText w:val="%9."/>
      <w:lvlJc w:val="left"/>
      <w:pPr>
        <w:ind w:left="1440" w:hanging="360"/>
      </w:pPr>
    </w:lvl>
  </w:abstractNum>
  <w:abstractNum w:abstractNumId="34" w15:restartNumberingAfterBreak="0">
    <w:nsid w:val="40AD69F4"/>
    <w:multiLevelType w:val="hybridMultilevel"/>
    <w:tmpl w:val="F16081A8"/>
    <w:lvl w:ilvl="0" w:tplc="97D07328">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B9713E"/>
    <w:multiLevelType w:val="hybridMultilevel"/>
    <w:tmpl w:val="B33ECB30"/>
    <w:lvl w:ilvl="0" w:tplc="665A057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8F54D4"/>
    <w:multiLevelType w:val="hybridMultilevel"/>
    <w:tmpl w:val="199E1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914F84"/>
    <w:multiLevelType w:val="hybridMultilevel"/>
    <w:tmpl w:val="7522FDC2"/>
    <w:lvl w:ilvl="0" w:tplc="4B4E64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584E6F8D"/>
    <w:multiLevelType w:val="hybridMultilevel"/>
    <w:tmpl w:val="67FA4E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B441371"/>
    <w:multiLevelType w:val="hybridMultilevel"/>
    <w:tmpl w:val="0982232E"/>
    <w:lvl w:ilvl="0" w:tplc="E4B6C32C">
      <w:start w:val="1"/>
      <w:numFmt w:val="lowerLetter"/>
      <w:lvlText w:val="%1."/>
      <w:lvlJc w:val="left"/>
      <w:pPr>
        <w:ind w:left="1440" w:hanging="360"/>
      </w:pPr>
    </w:lvl>
    <w:lvl w:ilvl="1" w:tplc="28FA4FDA">
      <w:start w:val="1"/>
      <w:numFmt w:val="lowerLetter"/>
      <w:lvlText w:val="%2."/>
      <w:lvlJc w:val="left"/>
      <w:pPr>
        <w:ind w:left="1440" w:hanging="360"/>
      </w:pPr>
    </w:lvl>
    <w:lvl w:ilvl="2" w:tplc="F4805A84">
      <w:start w:val="1"/>
      <w:numFmt w:val="lowerLetter"/>
      <w:lvlText w:val="%3."/>
      <w:lvlJc w:val="left"/>
      <w:pPr>
        <w:ind w:left="1440" w:hanging="360"/>
      </w:pPr>
    </w:lvl>
    <w:lvl w:ilvl="3" w:tplc="05805C54">
      <w:start w:val="1"/>
      <w:numFmt w:val="lowerLetter"/>
      <w:lvlText w:val="%4."/>
      <w:lvlJc w:val="left"/>
      <w:pPr>
        <w:ind w:left="1440" w:hanging="360"/>
      </w:pPr>
    </w:lvl>
    <w:lvl w:ilvl="4" w:tplc="6158CE40">
      <w:start w:val="1"/>
      <w:numFmt w:val="lowerLetter"/>
      <w:lvlText w:val="%5."/>
      <w:lvlJc w:val="left"/>
      <w:pPr>
        <w:ind w:left="1440" w:hanging="360"/>
      </w:pPr>
    </w:lvl>
    <w:lvl w:ilvl="5" w:tplc="E5EAEE32">
      <w:start w:val="1"/>
      <w:numFmt w:val="lowerLetter"/>
      <w:lvlText w:val="%6."/>
      <w:lvlJc w:val="left"/>
      <w:pPr>
        <w:ind w:left="1440" w:hanging="360"/>
      </w:pPr>
    </w:lvl>
    <w:lvl w:ilvl="6" w:tplc="7EC011E6">
      <w:start w:val="1"/>
      <w:numFmt w:val="lowerLetter"/>
      <w:lvlText w:val="%7."/>
      <w:lvlJc w:val="left"/>
      <w:pPr>
        <w:ind w:left="1440" w:hanging="360"/>
      </w:pPr>
    </w:lvl>
    <w:lvl w:ilvl="7" w:tplc="E6168796">
      <w:start w:val="1"/>
      <w:numFmt w:val="lowerLetter"/>
      <w:lvlText w:val="%8."/>
      <w:lvlJc w:val="left"/>
      <w:pPr>
        <w:ind w:left="1440" w:hanging="360"/>
      </w:pPr>
    </w:lvl>
    <w:lvl w:ilvl="8" w:tplc="153E6E30">
      <w:start w:val="1"/>
      <w:numFmt w:val="lowerLetter"/>
      <w:lvlText w:val="%9."/>
      <w:lvlJc w:val="left"/>
      <w:pPr>
        <w:ind w:left="1440" w:hanging="360"/>
      </w:pPr>
    </w:lvl>
  </w:abstractNum>
  <w:abstractNum w:abstractNumId="42" w15:restartNumberingAfterBreak="0">
    <w:nsid w:val="5C8B1A41"/>
    <w:multiLevelType w:val="hybridMultilevel"/>
    <w:tmpl w:val="DA1CF298"/>
    <w:lvl w:ilvl="0" w:tplc="49FCB974">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637508"/>
    <w:multiLevelType w:val="hybridMultilevel"/>
    <w:tmpl w:val="F6FCC078"/>
    <w:lvl w:ilvl="0" w:tplc="7188EC12">
      <w:start w:val="1"/>
      <w:numFmt w:val="upperLetter"/>
      <w:lvlText w:val="%1."/>
      <w:lvlJc w:val="left"/>
      <w:pPr>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871238"/>
    <w:multiLevelType w:val="hybridMultilevel"/>
    <w:tmpl w:val="28E66A6A"/>
    <w:lvl w:ilvl="0" w:tplc="EFB249A0">
      <w:start w:val="1"/>
      <w:numFmt w:val="bullet"/>
      <w:lvlText w:val=""/>
      <w:lvlJc w:val="left"/>
      <w:pPr>
        <w:ind w:left="1440" w:hanging="360"/>
      </w:pPr>
      <w:rPr>
        <w:rFonts w:ascii="Symbol" w:hAnsi="Symbol"/>
      </w:rPr>
    </w:lvl>
    <w:lvl w:ilvl="1" w:tplc="D968FFC8">
      <w:start w:val="1"/>
      <w:numFmt w:val="bullet"/>
      <w:lvlText w:val=""/>
      <w:lvlJc w:val="left"/>
      <w:pPr>
        <w:ind w:left="1440" w:hanging="360"/>
      </w:pPr>
      <w:rPr>
        <w:rFonts w:ascii="Symbol" w:hAnsi="Symbol"/>
      </w:rPr>
    </w:lvl>
    <w:lvl w:ilvl="2" w:tplc="63089DC8">
      <w:start w:val="1"/>
      <w:numFmt w:val="bullet"/>
      <w:lvlText w:val=""/>
      <w:lvlJc w:val="left"/>
      <w:pPr>
        <w:ind w:left="1440" w:hanging="360"/>
      </w:pPr>
      <w:rPr>
        <w:rFonts w:ascii="Symbol" w:hAnsi="Symbol"/>
      </w:rPr>
    </w:lvl>
    <w:lvl w:ilvl="3" w:tplc="9E98CB3A">
      <w:start w:val="1"/>
      <w:numFmt w:val="bullet"/>
      <w:lvlText w:val=""/>
      <w:lvlJc w:val="left"/>
      <w:pPr>
        <w:ind w:left="1440" w:hanging="360"/>
      </w:pPr>
      <w:rPr>
        <w:rFonts w:ascii="Symbol" w:hAnsi="Symbol"/>
      </w:rPr>
    </w:lvl>
    <w:lvl w:ilvl="4" w:tplc="FC666618">
      <w:start w:val="1"/>
      <w:numFmt w:val="bullet"/>
      <w:lvlText w:val=""/>
      <w:lvlJc w:val="left"/>
      <w:pPr>
        <w:ind w:left="1440" w:hanging="360"/>
      </w:pPr>
      <w:rPr>
        <w:rFonts w:ascii="Symbol" w:hAnsi="Symbol"/>
      </w:rPr>
    </w:lvl>
    <w:lvl w:ilvl="5" w:tplc="0D4A4DE4">
      <w:start w:val="1"/>
      <w:numFmt w:val="bullet"/>
      <w:lvlText w:val=""/>
      <w:lvlJc w:val="left"/>
      <w:pPr>
        <w:ind w:left="1440" w:hanging="360"/>
      </w:pPr>
      <w:rPr>
        <w:rFonts w:ascii="Symbol" w:hAnsi="Symbol"/>
      </w:rPr>
    </w:lvl>
    <w:lvl w:ilvl="6" w:tplc="7A2C6916">
      <w:start w:val="1"/>
      <w:numFmt w:val="bullet"/>
      <w:lvlText w:val=""/>
      <w:lvlJc w:val="left"/>
      <w:pPr>
        <w:ind w:left="1440" w:hanging="360"/>
      </w:pPr>
      <w:rPr>
        <w:rFonts w:ascii="Symbol" w:hAnsi="Symbol"/>
      </w:rPr>
    </w:lvl>
    <w:lvl w:ilvl="7" w:tplc="F6B87362">
      <w:start w:val="1"/>
      <w:numFmt w:val="bullet"/>
      <w:lvlText w:val=""/>
      <w:lvlJc w:val="left"/>
      <w:pPr>
        <w:ind w:left="1440" w:hanging="360"/>
      </w:pPr>
      <w:rPr>
        <w:rFonts w:ascii="Symbol" w:hAnsi="Symbol"/>
      </w:rPr>
    </w:lvl>
    <w:lvl w:ilvl="8" w:tplc="D6D2C4D2">
      <w:start w:val="1"/>
      <w:numFmt w:val="bullet"/>
      <w:lvlText w:val=""/>
      <w:lvlJc w:val="left"/>
      <w:pPr>
        <w:ind w:left="1440" w:hanging="360"/>
      </w:pPr>
      <w:rPr>
        <w:rFonts w:ascii="Symbol" w:hAnsi="Symbol"/>
      </w:rPr>
    </w:lvl>
  </w:abstractNum>
  <w:abstractNum w:abstractNumId="46" w15:restartNumberingAfterBreak="0">
    <w:nsid w:val="68484EB3"/>
    <w:multiLevelType w:val="hybridMultilevel"/>
    <w:tmpl w:val="9D9ACC9C"/>
    <w:lvl w:ilvl="0" w:tplc="628AC6B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AE30F4"/>
    <w:multiLevelType w:val="hybridMultilevel"/>
    <w:tmpl w:val="C102206A"/>
    <w:lvl w:ilvl="0" w:tplc="4DC26AEE">
      <w:start w:val="1"/>
      <w:numFmt w:val="decimal"/>
      <w:lvlText w:val="%1."/>
      <w:lvlJc w:val="left"/>
      <w:pPr>
        <w:ind w:left="1080" w:hanging="360"/>
      </w:pPr>
      <w:rPr>
        <w:rFonts w:hint="default"/>
      </w:rPr>
    </w:lvl>
    <w:lvl w:ilvl="1" w:tplc="ED883522">
      <w:start w:val="1"/>
      <w:numFmt w:val="lowerLetter"/>
      <w:lvlText w:val="%2."/>
      <w:lvlJc w:val="left"/>
      <w:pPr>
        <w:ind w:left="1800" w:hanging="360"/>
      </w:pPr>
      <w:rPr>
        <w:rFonts w:hint="default"/>
      </w:rPr>
    </w:lvl>
    <w:lvl w:ilvl="2" w:tplc="E3D85702">
      <w:start w:val="1"/>
      <w:numFmt w:val="upperLetter"/>
      <w:lvlText w:val="%3."/>
      <w:lvlJc w:val="left"/>
      <w:pPr>
        <w:ind w:left="2700" w:hanging="36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C851AE"/>
    <w:multiLevelType w:val="hybridMultilevel"/>
    <w:tmpl w:val="67FA4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DF46996"/>
    <w:multiLevelType w:val="hybridMultilevel"/>
    <w:tmpl w:val="B93E2A98"/>
    <w:lvl w:ilvl="0" w:tplc="947A86B4">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4E666D0"/>
    <w:multiLevelType w:val="hybridMultilevel"/>
    <w:tmpl w:val="F8301570"/>
    <w:lvl w:ilvl="0" w:tplc="A7EECF4E">
      <w:start w:val="1"/>
      <w:numFmt w:val="bullet"/>
      <w:lvlText w:val=""/>
      <w:lvlJc w:val="left"/>
      <w:pPr>
        <w:ind w:left="720" w:hanging="360"/>
      </w:pPr>
      <w:rPr>
        <w:rFonts w:ascii="Symbol" w:hAnsi="Symbol"/>
      </w:rPr>
    </w:lvl>
    <w:lvl w:ilvl="1" w:tplc="94506022">
      <w:start w:val="1"/>
      <w:numFmt w:val="bullet"/>
      <w:lvlText w:val=""/>
      <w:lvlJc w:val="left"/>
      <w:pPr>
        <w:ind w:left="720" w:hanging="360"/>
      </w:pPr>
      <w:rPr>
        <w:rFonts w:ascii="Symbol" w:hAnsi="Symbol"/>
      </w:rPr>
    </w:lvl>
    <w:lvl w:ilvl="2" w:tplc="586ED5D2">
      <w:start w:val="1"/>
      <w:numFmt w:val="bullet"/>
      <w:lvlText w:val=""/>
      <w:lvlJc w:val="left"/>
      <w:pPr>
        <w:ind w:left="720" w:hanging="360"/>
      </w:pPr>
      <w:rPr>
        <w:rFonts w:ascii="Symbol" w:hAnsi="Symbol"/>
      </w:rPr>
    </w:lvl>
    <w:lvl w:ilvl="3" w:tplc="776274FC">
      <w:start w:val="1"/>
      <w:numFmt w:val="bullet"/>
      <w:lvlText w:val=""/>
      <w:lvlJc w:val="left"/>
      <w:pPr>
        <w:ind w:left="720" w:hanging="360"/>
      </w:pPr>
      <w:rPr>
        <w:rFonts w:ascii="Symbol" w:hAnsi="Symbol"/>
      </w:rPr>
    </w:lvl>
    <w:lvl w:ilvl="4" w:tplc="7D0A7938">
      <w:start w:val="1"/>
      <w:numFmt w:val="bullet"/>
      <w:lvlText w:val=""/>
      <w:lvlJc w:val="left"/>
      <w:pPr>
        <w:ind w:left="720" w:hanging="360"/>
      </w:pPr>
      <w:rPr>
        <w:rFonts w:ascii="Symbol" w:hAnsi="Symbol"/>
      </w:rPr>
    </w:lvl>
    <w:lvl w:ilvl="5" w:tplc="B998B3BA">
      <w:start w:val="1"/>
      <w:numFmt w:val="bullet"/>
      <w:lvlText w:val=""/>
      <w:lvlJc w:val="left"/>
      <w:pPr>
        <w:ind w:left="720" w:hanging="360"/>
      </w:pPr>
      <w:rPr>
        <w:rFonts w:ascii="Symbol" w:hAnsi="Symbol"/>
      </w:rPr>
    </w:lvl>
    <w:lvl w:ilvl="6" w:tplc="6FAECB08">
      <w:start w:val="1"/>
      <w:numFmt w:val="bullet"/>
      <w:lvlText w:val=""/>
      <w:lvlJc w:val="left"/>
      <w:pPr>
        <w:ind w:left="720" w:hanging="360"/>
      </w:pPr>
      <w:rPr>
        <w:rFonts w:ascii="Symbol" w:hAnsi="Symbol"/>
      </w:rPr>
    </w:lvl>
    <w:lvl w:ilvl="7" w:tplc="AD3A1978">
      <w:start w:val="1"/>
      <w:numFmt w:val="bullet"/>
      <w:lvlText w:val=""/>
      <w:lvlJc w:val="left"/>
      <w:pPr>
        <w:ind w:left="720" w:hanging="360"/>
      </w:pPr>
      <w:rPr>
        <w:rFonts w:ascii="Symbol" w:hAnsi="Symbol"/>
      </w:rPr>
    </w:lvl>
    <w:lvl w:ilvl="8" w:tplc="716A8772">
      <w:start w:val="1"/>
      <w:numFmt w:val="bullet"/>
      <w:lvlText w:val=""/>
      <w:lvlJc w:val="left"/>
      <w:pPr>
        <w:ind w:left="720" w:hanging="360"/>
      </w:pPr>
      <w:rPr>
        <w:rFonts w:ascii="Symbol" w:hAnsi="Symbol"/>
      </w:rPr>
    </w:lvl>
  </w:abstractNum>
  <w:abstractNum w:abstractNumId="53" w15:restartNumberingAfterBreak="0">
    <w:nsid w:val="76D7607E"/>
    <w:multiLevelType w:val="hybridMultilevel"/>
    <w:tmpl w:val="34007058"/>
    <w:lvl w:ilvl="0" w:tplc="580E6CDE">
      <w:start w:val="1"/>
      <w:numFmt w:val="bullet"/>
      <w:lvlText w:val=""/>
      <w:lvlJc w:val="left"/>
      <w:pPr>
        <w:ind w:left="720" w:hanging="360"/>
      </w:pPr>
      <w:rPr>
        <w:rFonts w:ascii="Symbol" w:hAnsi="Symbol"/>
      </w:rPr>
    </w:lvl>
    <w:lvl w:ilvl="1" w:tplc="F0F4530A">
      <w:start w:val="1"/>
      <w:numFmt w:val="bullet"/>
      <w:lvlText w:val=""/>
      <w:lvlJc w:val="left"/>
      <w:pPr>
        <w:ind w:left="720" w:hanging="360"/>
      </w:pPr>
      <w:rPr>
        <w:rFonts w:ascii="Symbol" w:hAnsi="Symbol"/>
      </w:rPr>
    </w:lvl>
    <w:lvl w:ilvl="2" w:tplc="F93AB75E">
      <w:start w:val="1"/>
      <w:numFmt w:val="bullet"/>
      <w:lvlText w:val=""/>
      <w:lvlJc w:val="left"/>
      <w:pPr>
        <w:ind w:left="720" w:hanging="360"/>
      </w:pPr>
      <w:rPr>
        <w:rFonts w:ascii="Symbol" w:hAnsi="Symbol"/>
      </w:rPr>
    </w:lvl>
    <w:lvl w:ilvl="3" w:tplc="08F4BF64">
      <w:start w:val="1"/>
      <w:numFmt w:val="bullet"/>
      <w:lvlText w:val=""/>
      <w:lvlJc w:val="left"/>
      <w:pPr>
        <w:ind w:left="720" w:hanging="360"/>
      </w:pPr>
      <w:rPr>
        <w:rFonts w:ascii="Symbol" w:hAnsi="Symbol"/>
      </w:rPr>
    </w:lvl>
    <w:lvl w:ilvl="4" w:tplc="EB2A63C8">
      <w:start w:val="1"/>
      <w:numFmt w:val="bullet"/>
      <w:lvlText w:val=""/>
      <w:lvlJc w:val="left"/>
      <w:pPr>
        <w:ind w:left="720" w:hanging="360"/>
      </w:pPr>
      <w:rPr>
        <w:rFonts w:ascii="Symbol" w:hAnsi="Symbol"/>
      </w:rPr>
    </w:lvl>
    <w:lvl w:ilvl="5" w:tplc="65B8E1F2">
      <w:start w:val="1"/>
      <w:numFmt w:val="bullet"/>
      <w:lvlText w:val=""/>
      <w:lvlJc w:val="left"/>
      <w:pPr>
        <w:ind w:left="720" w:hanging="360"/>
      </w:pPr>
      <w:rPr>
        <w:rFonts w:ascii="Symbol" w:hAnsi="Symbol"/>
      </w:rPr>
    </w:lvl>
    <w:lvl w:ilvl="6" w:tplc="ADE48F64">
      <w:start w:val="1"/>
      <w:numFmt w:val="bullet"/>
      <w:lvlText w:val=""/>
      <w:lvlJc w:val="left"/>
      <w:pPr>
        <w:ind w:left="720" w:hanging="360"/>
      </w:pPr>
      <w:rPr>
        <w:rFonts w:ascii="Symbol" w:hAnsi="Symbol"/>
      </w:rPr>
    </w:lvl>
    <w:lvl w:ilvl="7" w:tplc="5AD06050">
      <w:start w:val="1"/>
      <w:numFmt w:val="bullet"/>
      <w:lvlText w:val=""/>
      <w:lvlJc w:val="left"/>
      <w:pPr>
        <w:ind w:left="720" w:hanging="360"/>
      </w:pPr>
      <w:rPr>
        <w:rFonts w:ascii="Symbol" w:hAnsi="Symbol"/>
      </w:rPr>
    </w:lvl>
    <w:lvl w:ilvl="8" w:tplc="62C2359A">
      <w:start w:val="1"/>
      <w:numFmt w:val="bullet"/>
      <w:lvlText w:val=""/>
      <w:lvlJc w:val="left"/>
      <w:pPr>
        <w:ind w:left="720" w:hanging="360"/>
      </w:pPr>
      <w:rPr>
        <w:rFonts w:ascii="Symbol" w:hAnsi="Symbol"/>
      </w:rPr>
    </w:lvl>
  </w:abstractNum>
  <w:abstractNum w:abstractNumId="54" w15:restartNumberingAfterBreak="0">
    <w:nsid w:val="7B8C6C7C"/>
    <w:multiLevelType w:val="hybridMultilevel"/>
    <w:tmpl w:val="201C3CF6"/>
    <w:lvl w:ilvl="0" w:tplc="23D29C12">
      <w:start w:val="1"/>
      <w:numFmt w:val="bullet"/>
      <w:lvlText w:val=""/>
      <w:lvlJc w:val="left"/>
      <w:pPr>
        <w:ind w:left="1480" w:hanging="360"/>
      </w:pPr>
      <w:rPr>
        <w:rFonts w:ascii="Symbol" w:hAnsi="Symbol"/>
      </w:rPr>
    </w:lvl>
    <w:lvl w:ilvl="1" w:tplc="E34098FC">
      <w:start w:val="1"/>
      <w:numFmt w:val="bullet"/>
      <w:lvlText w:val=""/>
      <w:lvlJc w:val="left"/>
      <w:pPr>
        <w:ind w:left="1480" w:hanging="360"/>
      </w:pPr>
      <w:rPr>
        <w:rFonts w:ascii="Symbol" w:hAnsi="Symbol"/>
      </w:rPr>
    </w:lvl>
    <w:lvl w:ilvl="2" w:tplc="7452D636">
      <w:start w:val="1"/>
      <w:numFmt w:val="bullet"/>
      <w:lvlText w:val=""/>
      <w:lvlJc w:val="left"/>
      <w:pPr>
        <w:ind w:left="1480" w:hanging="360"/>
      </w:pPr>
      <w:rPr>
        <w:rFonts w:ascii="Symbol" w:hAnsi="Symbol"/>
      </w:rPr>
    </w:lvl>
    <w:lvl w:ilvl="3" w:tplc="8572F1F2">
      <w:start w:val="1"/>
      <w:numFmt w:val="bullet"/>
      <w:lvlText w:val=""/>
      <w:lvlJc w:val="left"/>
      <w:pPr>
        <w:ind w:left="1480" w:hanging="360"/>
      </w:pPr>
      <w:rPr>
        <w:rFonts w:ascii="Symbol" w:hAnsi="Symbol"/>
      </w:rPr>
    </w:lvl>
    <w:lvl w:ilvl="4" w:tplc="76E258D0">
      <w:start w:val="1"/>
      <w:numFmt w:val="bullet"/>
      <w:lvlText w:val=""/>
      <w:lvlJc w:val="left"/>
      <w:pPr>
        <w:ind w:left="1480" w:hanging="360"/>
      </w:pPr>
      <w:rPr>
        <w:rFonts w:ascii="Symbol" w:hAnsi="Symbol"/>
      </w:rPr>
    </w:lvl>
    <w:lvl w:ilvl="5" w:tplc="7898F0F4">
      <w:start w:val="1"/>
      <w:numFmt w:val="bullet"/>
      <w:lvlText w:val=""/>
      <w:lvlJc w:val="left"/>
      <w:pPr>
        <w:ind w:left="1480" w:hanging="360"/>
      </w:pPr>
      <w:rPr>
        <w:rFonts w:ascii="Symbol" w:hAnsi="Symbol"/>
      </w:rPr>
    </w:lvl>
    <w:lvl w:ilvl="6" w:tplc="66D2140A">
      <w:start w:val="1"/>
      <w:numFmt w:val="bullet"/>
      <w:lvlText w:val=""/>
      <w:lvlJc w:val="left"/>
      <w:pPr>
        <w:ind w:left="1480" w:hanging="360"/>
      </w:pPr>
      <w:rPr>
        <w:rFonts w:ascii="Symbol" w:hAnsi="Symbol"/>
      </w:rPr>
    </w:lvl>
    <w:lvl w:ilvl="7" w:tplc="1772F374">
      <w:start w:val="1"/>
      <w:numFmt w:val="bullet"/>
      <w:lvlText w:val=""/>
      <w:lvlJc w:val="left"/>
      <w:pPr>
        <w:ind w:left="1480" w:hanging="360"/>
      </w:pPr>
      <w:rPr>
        <w:rFonts w:ascii="Symbol" w:hAnsi="Symbol"/>
      </w:rPr>
    </w:lvl>
    <w:lvl w:ilvl="8" w:tplc="55E82F1E">
      <w:start w:val="1"/>
      <w:numFmt w:val="bullet"/>
      <w:lvlText w:val=""/>
      <w:lvlJc w:val="left"/>
      <w:pPr>
        <w:ind w:left="1480" w:hanging="360"/>
      </w:pPr>
      <w:rPr>
        <w:rFonts w:ascii="Symbol" w:hAnsi="Symbol"/>
      </w:rPr>
    </w:lvl>
  </w:abstractNum>
  <w:abstractNum w:abstractNumId="55" w15:restartNumberingAfterBreak="0">
    <w:nsid w:val="7C3F4295"/>
    <w:multiLevelType w:val="hybridMultilevel"/>
    <w:tmpl w:val="0520E838"/>
    <w:lvl w:ilvl="0" w:tplc="5E16077A">
      <w:start w:val="1"/>
      <w:numFmt w:val="bullet"/>
      <w:lvlText w:val=""/>
      <w:lvlJc w:val="left"/>
      <w:pPr>
        <w:ind w:left="720" w:hanging="360"/>
      </w:pPr>
      <w:rPr>
        <w:rFonts w:ascii="Symbol" w:hAnsi="Symbol"/>
      </w:rPr>
    </w:lvl>
    <w:lvl w:ilvl="1" w:tplc="3F84183A">
      <w:start w:val="1"/>
      <w:numFmt w:val="bullet"/>
      <w:lvlText w:val=""/>
      <w:lvlJc w:val="left"/>
      <w:pPr>
        <w:ind w:left="720" w:hanging="360"/>
      </w:pPr>
      <w:rPr>
        <w:rFonts w:ascii="Symbol" w:hAnsi="Symbol"/>
      </w:rPr>
    </w:lvl>
    <w:lvl w:ilvl="2" w:tplc="AEE87F64">
      <w:start w:val="1"/>
      <w:numFmt w:val="bullet"/>
      <w:lvlText w:val=""/>
      <w:lvlJc w:val="left"/>
      <w:pPr>
        <w:ind w:left="720" w:hanging="360"/>
      </w:pPr>
      <w:rPr>
        <w:rFonts w:ascii="Symbol" w:hAnsi="Symbol"/>
      </w:rPr>
    </w:lvl>
    <w:lvl w:ilvl="3" w:tplc="A66E63CA">
      <w:start w:val="1"/>
      <w:numFmt w:val="bullet"/>
      <w:lvlText w:val=""/>
      <w:lvlJc w:val="left"/>
      <w:pPr>
        <w:ind w:left="720" w:hanging="360"/>
      </w:pPr>
      <w:rPr>
        <w:rFonts w:ascii="Symbol" w:hAnsi="Symbol"/>
      </w:rPr>
    </w:lvl>
    <w:lvl w:ilvl="4" w:tplc="DBF6FB70">
      <w:start w:val="1"/>
      <w:numFmt w:val="bullet"/>
      <w:lvlText w:val=""/>
      <w:lvlJc w:val="left"/>
      <w:pPr>
        <w:ind w:left="720" w:hanging="360"/>
      </w:pPr>
      <w:rPr>
        <w:rFonts w:ascii="Symbol" w:hAnsi="Symbol"/>
      </w:rPr>
    </w:lvl>
    <w:lvl w:ilvl="5" w:tplc="B9B00AD2">
      <w:start w:val="1"/>
      <w:numFmt w:val="bullet"/>
      <w:lvlText w:val=""/>
      <w:lvlJc w:val="left"/>
      <w:pPr>
        <w:ind w:left="720" w:hanging="360"/>
      </w:pPr>
      <w:rPr>
        <w:rFonts w:ascii="Symbol" w:hAnsi="Symbol"/>
      </w:rPr>
    </w:lvl>
    <w:lvl w:ilvl="6" w:tplc="65E219DE">
      <w:start w:val="1"/>
      <w:numFmt w:val="bullet"/>
      <w:lvlText w:val=""/>
      <w:lvlJc w:val="left"/>
      <w:pPr>
        <w:ind w:left="720" w:hanging="360"/>
      </w:pPr>
      <w:rPr>
        <w:rFonts w:ascii="Symbol" w:hAnsi="Symbol"/>
      </w:rPr>
    </w:lvl>
    <w:lvl w:ilvl="7" w:tplc="98F6C1F0">
      <w:start w:val="1"/>
      <w:numFmt w:val="bullet"/>
      <w:lvlText w:val=""/>
      <w:lvlJc w:val="left"/>
      <w:pPr>
        <w:ind w:left="720" w:hanging="360"/>
      </w:pPr>
      <w:rPr>
        <w:rFonts w:ascii="Symbol" w:hAnsi="Symbol"/>
      </w:rPr>
    </w:lvl>
    <w:lvl w:ilvl="8" w:tplc="B3B80958">
      <w:start w:val="1"/>
      <w:numFmt w:val="bullet"/>
      <w:lvlText w:val=""/>
      <w:lvlJc w:val="left"/>
      <w:pPr>
        <w:ind w:left="720" w:hanging="360"/>
      </w:pPr>
      <w:rPr>
        <w:rFonts w:ascii="Symbol" w:hAnsi="Symbol"/>
      </w:rPr>
    </w:lvl>
  </w:abstractNum>
  <w:abstractNum w:abstractNumId="56"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414157999">
    <w:abstractNumId w:val="57"/>
  </w:num>
  <w:num w:numId="2" w16cid:durableId="582683093">
    <w:abstractNumId w:val="1"/>
  </w:num>
  <w:num w:numId="3" w16cid:durableId="1717503913">
    <w:abstractNumId w:val="16"/>
  </w:num>
  <w:num w:numId="4" w16cid:durableId="1657488145">
    <w:abstractNumId w:val="26"/>
  </w:num>
  <w:num w:numId="5" w16cid:durableId="1005985035">
    <w:abstractNumId w:val="30"/>
  </w:num>
  <w:num w:numId="6" w16cid:durableId="1052382837">
    <w:abstractNumId w:val="44"/>
  </w:num>
  <w:num w:numId="7" w16cid:durableId="926621729">
    <w:abstractNumId w:val="47"/>
  </w:num>
  <w:num w:numId="8" w16cid:durableId="522087890">
    <w:abstractNumId w:val="5"/>
  </w:num>
  <w:num w:numId="9" w16cid:durableId="1734346731">
    <w:abstractNumId w:val="37"/>
  </w:num>
  <w:num w:numId="10" w16cid:durableId="548614183">
    <w:abstractNumId w:val="14"/>
  </w:num>
  <w:num w:numId="11" w16cid:durableId="223876014">
    <w:abstractNumId w:val="56"/>
  </w:num>
  <w:num w:numId="12" w16cid:durableId="1626079492">
    <w:abstractNumId w:val="23"/>
  </w:num>
  <w:num w:numId="13" w16cid:durableId="585967468">
    <w:abstractNumId w:val="22"/>
  </w:num>
  <w:num w:numId="14" w16cid:durableId="1384451174">
    <w:abstractNumId w:val="12"/>
  </w:num>
  <w:num w:numId="15" w16cid:durableId="869953555">
    <w:abstractNumId w:val="15"/>
  </w:num>
  <w:num w:numId="16" w16cid:durableId="979766214">
    <w:abstractNumId w:val="51"/>
  </w:num>
  <w:num w:numId="17" w16cid:durableId="1914855872">
    <w:abstractNumId w:val="38"/>
  </w:num>
  <w:num w:numId="18" w16cid:durableId="568349315">
    <w:abstractNumId w:val="32"/>
  </w:num>
  <w:num w:numId="19" w16cid:durableId="29843395">
    <w:abstractNumId w:val="13"/>
  </w:num>
  <w:num w:numId="20" w16cid:durableId="1761100528">
    <w:abstractNumId w:val="7"/>
  </w:num>
  <w:num w:numId="21" w16cid:durableId="1751350081">
    <w:abstractNumId w:val="42"/>
  </w:num>
  <w:num w:numId="22" w16cid:durableId="709375817">
    <w:abstractNumId w:val="34"/>
  </w:num>
  <w:num w:numId="23" w16cid:durableId="767655869">
    <w:abstractNumId w:val="10"/>
  </w:num>
  <w:num w:numId="24" w16cid:durableId="1811554216">
    <w:abstractNumId w:val="9"/>
  </w:num>
  <w:num w:numId="25" w16cid:durableId="1704942742">
    <w:abstractNumId w:val="43"/>
  </w:num>
  <w:num w:numId="26" w16cid:durableId="724644379">
    <w:abstractNumId w:val="46"/>
  </w:num>
  <w:num w:numId="27" w16cid:durableId="355817003">
    <w:abstractNumId w:val="35"/>
  </w:num>
  <w:num w:numId="28" w16cid:durableId="1879856226">
    <w:abstractNumId w:val="8"/>
  </w:num>
  <w:num w:numId="29" w16cid:durableId="1908148022">
    <w:abstractNumId w:val="25"/>
  </w:num>
  <w:num w:numId="30" w16cid:durableId="1730612040">
    <w:abstractNumId w:val="48"/>
  </w:num>
  <w:num w:numId="31" w16cid:durableId="241372794">
    <w:abstractNumId w:val="39"/>
  </w:num>
  <w:num w:numId="32" w16cid:durableId="434135255">
    <w:abstractNumId w:val="6"/>
  </w:num>
  <w:num w:numId="33" w16cid:durableId="966200308">
    <w:abstractNumId w:val="19"/>
  </w:num>
  <w:num w:numId="34" w16cid:durableId="1742023712">
    <w:abstractNumId w:val="2"/>
  </w:num>
  <w:num w:numId="35" w16cid:durableId="1981111815">
    <w:abstractNumId w:val="0"/>
  </w:num>
  <w:num w:numId="36" w16cid:durableId="979965882">
    <w:abstractNumId w:val="50"/>
  </w:num>
  <w:num w:numId="37" w16cid:durableId="1066345809">
    <w:abstractNumId w:val="36"/>
  </w:num>
  <w:num w:numId="38" w16cid:durableId="763307002">
    <w:abstractNumId w:val="49"/>
  </w:num>
  <w:num w:numId="39" w16cid:durableId="778524102">
    <w:abstractNumId w:val="4"/>
  </w:num>
  <w:num w:numId="40" w16cid:durableId="2002150836">
    <w:abstractNumId w:val="24"/>
  </w:num>
  <w:num w:numId="41" w16cid:durableId="1261446636">
    <w:abstractNumId w:val="40"/>
  </w:num>
  <w:num w:numId="42" w16cid:durableId="1929191946">
    <w:abstractNumId w:val="11"/>
  </w:num>
  <w:num w:numId="43" w16cid:durableId="1764765463">
    <w:abstractNumId w:val="53"/>
  </w:num>
  <w:num w:numId="44" w16cid:durableId="870068299">
    <w:abstractNumId w:val="17"/>
  </w:num>
  <w:num w:numId="45" w16cid:durableId="1397967855">
    <w:abstractNumId w:val="52"/>
  </w:num>
  <w:num w:numId="46" w16cid:durableId="474025891">
    <w:abstractNumId w:val="31"/>
  </w:num>
  <w:num w:numId="47" w16cid:durableId="1525047489">
    <w:abstractNumId w:val="55"/>
  </w:num>
  <w:num w:numId="48" w16cid:durableId="140970321">
    <w:abstractNumId w:val="20"/>
  </w:num>
  <w:num w:numId="49" w16cid:durableId="1139112400">
    <w:abstractNumId w:val="27"/>
  </w:num>
  <w:num w:numId="50" w16cid:durableId="1488790249">
    <w:abstractNumId w:val="41"/>
  </w:num>
  <w:num w:numId="51" w16cid:durableId="1751075834">
    <w:abstractNumId w:val="18"/>
  </w:num>
  <w:num w:numId="52" w16cid:durableId="730227513">
    <w:abstractNumId w:val="33"/>
  </w:num>
  <w:num w:numId="53" w16cid:durableId="665205281">
    <w:abstractNumId w:val="21"/>
  </w:num>
  <w:num w:numId="54" w16cid:durableId="312608972">
    <w:abstractNumId w:val="29"/>
  </w:num>
  <w:num w:numId="55" w16cid:durableId="741635073">
    <w:abstractNumId w:val="28"/>
  </w:num>
  <w:num w:numId="56" w16cid:durableId="577135574">
    <w:abstractNumId w:val="45"/>
  </w:num>
  <w:num w:numId="57" w16cid:durableId="285551985">
    <w:abstractNumId w:val="3"/>
  </w:num>
  <w:num w:numId="58" w16cid:durableId="148905338">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F09"/>
    <w:rsid w:val="00002B39"/>
    <w:rsid w:val="0000376C"/>
    <w:rsid w:val="000037A1"/>
    <w:rsid w:val="000214D8"/>
    <w:rsid w:val="00022747"/>
    <w:rsid w:val="000230C1"/>
    <w:rsid w:val="00024402"/>
    <w:rsid w:val="00026B21"/>
    <w:rsid w:val="00030536"/>
    <w:rsid w:val="00031C2A"/>
    <w:rsid w:val="0003210D"/>
    <w:rsid w:val="00032D3F"/>
    <w:rsid w:val="00033D96"/>
    <w:rsid w:val="00042B60"/>
    <w:rsid w:val="000465DE"/>
    <w:rsid w:val="0004733E"/>
    <w:rsid w:val="00051B2D"/>
    <w:rsid w:val="000565F4"/>
    <w:rsid w:val="00060509"/>
    <w:rsid w:val="00066B73"/>
    <w:rsid w:val="000735AF"/>
    <w:rsid w:val="00073862"/>
    <w:rsid w:val="00074F9E"/>
    <w:rsid w:val="00083096"/>
    <w:rsid w:val="00083740"/>
    <w:rsid w:val="0008599C"/>
    <w:rsid w:val="000871B8"/>
    <w:rsid w:val="000902F8"/>
    <w:rsid w:val="000926D6"/>
    <w:rsid w:val="00094136"/>
    <w:rsid w:val="00095559"/>
    <w:rsid w:val="00097429"/>
    <w:rsid w:val="000A070A"/>
    <w:rsid w:val="000B0192"/>
    <w:rsid w:val="000B225C"/>
    <w:rsid w:val="000B274E"/>
    <w:rsid w:val="000B5B8E"/>
    <w:rsid w:val="000C08C1"/>
    <w:rsid w:val="000C302C"/>
    <w:rsid w:val="000C65B6"/>
    <w:rsid w:val="000C6BCF"/>
    <w:rsid w:val="000D00D8"/>
    <w:rsid w:val="000D02BB"/>
    <w:rsid w:val="000E229B"/>
    <w:rsid w:val="000E3776"/>
    <w:rsid w:val="000E47D2"/>
    <w:rsid w:val="000E49C1"/>
    <w:rsid w:val="000E6184"/>
    <w:rsid w:val="000F10C2"/>
    <w:rsid w:val="00105173"/>
    <w:rsid w:val="00105CE7"/>
    <w:rsid w:val="00107C67"/>
    <w:rsid w:val="00111049"/>
    <w:rsid w:val="00111284"/>
    <w:rsid w:val="001148A8"/>
    <w:rsid w:val="0011794A"/>
    <w:rsid w:val="0012015A"/>
    <w:rsid w:val="00121C2A"/>
    <w:rsid w:val="001255C8"/>
    <w:rsid w:val="00126FA6"/>
    <w:rsid w:val="00127649"/>
    <w:rsid w:val="00135E77"/>
    <w:rsid w:val="00137C72"/>
    <w:rsid w:val="001418ED"/>
    <w:rsid w:val="00141A8E"/>
    <w:rsid w:val="001420D0"/>
    <w:rsid w:val="0014316D"/>
    <w:rsid w:val="00146C6E"/>
    <w:rsid w:val="00154164"/>
    <w:rsid w:val="00154598"/>
    <w:rsid w:val="001562D5"/>
    <w:rsid w:val="0015756E"/>
    <w:rsid w:val="00161043"/>
    <w:rsid w:val="00162D5B"/>
    <w:rsid w:val="00164483"/>
    <w:rsid w:val="00170B14"/>
    <w:rsid w:val="00175ED0"/>
    <w:rsid w:val="00180B0F"/>
    <w:rsid w:val="001818D7"/>
    <w:rsid w:val="00182F41"/>
    <w:rsid w:val="00185104"/>
    <w:rsid w:val="00190BE5"/>
    <w:rsid w:val="00191683"/>
    <w:rsid w:val="0019457B"/>
    <w:rsid w:val="00195A82"/>
    <w:rsid w:val="00195DDF"/>
    <w:rsid w:val="00196064"/>
    <w:rsid w:val="001962BE"/>
    <w:rsid w:val="00196689"/>
    <w:rsid w:val="00196935"/>
    <w:rsid w:val="001969FD"/>
    <w:rsid w:val="0019746F"/>
    <w:rsid w:val="001A4DD6"/>
    <w:rsid w:val="001A5871"/>
    <w:rsid w:val="001B21A8"/>
    <w:rsid w:val="001B227D"/>
    <w:rsid w:val="001C0744"/>
    <w:rsid w:val="001C3BB9"/>
    <w:rsid w:val="001D0D34"/>
    <w:rsid w:val="001D0D7C"/>
    <w:rsid w:val="001D4FF6"/>
    <w:rsid w:val="001D70D4"/>
    <w:rsid w:val="001E0BB5"/>
    <w:rsid w:val="001E164B"/>
    <w:rsid w:val="001E1B67"/>
    <w:rsid w:val="001E261A"/>
    <w:rsid w:val="001E275B"/>
    <w:rsid w:val="001E37A7"/>
    <w:rsid w:val="001E4586"/>
    <w:rsid w:val="001E7483"/>
    <w:rsid w:val="001E7D12"/>
    <w:rsid w:val="001F00DB"/>
    <w:rsid w:val="001F15D5"/>
    <w:rsid w:val="00201670"/>
    <w:rsid w:val="0020248F"/>
    <w:rsid w:val="0020675F"/>
    <w:rsid w:val="00210C59"/>
    <w:rsid w:val="002114AE"/>
    <w:rsid w:val="002205EB"/>
    <w:rsid w:val="00220736"/>
    <w:rsid w:val="002219F2"/>
    <w:rsid w:val="00225CD4"/>
    <w:rsid w:val="00230FE4"/>
    <w:rsid w:val="0023135A"/>
    <w:rsid w:val="00233651"/>
    <w:rsid w:val="002347BD"/>
    <w:rsid w:val="00236120"/>
    <w:rsid w:val="00236876"/>
    <w:rsid w:val="0024345A"/>
    <w:rsid w:val="00243AB1"/>
    <w:rsid w:val="00243F77"/>
    <w:rsid w:val="00254020"/>
    <w:rsid w:val="0025452A"/>
    <w:rsid w:val="00254EE7"/>
    <w:rsid w:val="00255627"/>
    <w:rsid w:val="00260EF9"/>
    <w:rsid w:val="002616BA"/>
    <w:rsid w:val="002651D7"/>
    <w:rsid w:val="002667CC"/>
    <w:rsid w:val="00267FA4"/>
    <w:rsid w:val="00277FE5"/>
    <w:rsid w:val="00282381"/>
    <w:rsid w:val="00285997"/>
    <w:rsid w:val="00285AF2"/>
    <w:rsid w:val="0028747D"/>
    <w:rsid w:val="002876F6"/>
    <w:rsid w:val="00290E1B"/>
    <w:rsid w:val="002A170D"/>
    <w:rsid w:val="002A39EE"/>
    <w:rsid w:val="002A5C3A"/>
    <w:rsid w:val="002B0582"/>
    <w:rsid w:val="002B4637"/>
    <w:rsid w:val="002B64A1"/>
    <w:rsid w:val="002B7232"/>
    <w:rsid w:val="002C2E4A"/>
    <w:rsid w:val="002C43C3"/>
    <w:rsid w:val="002C495A"/>
    <w:rsid w:val="002C6AAB"/>
    <w:rsid w:val="002D019A"/>
    <w:rsid w:val="002D1A7F"/>
    <w:rsid w:val="002D2F3B"/>
    <w:rsid w:val="002E48E7"/>
    <w:rsid w:val="002E5306"/>
    <w:rsid w:val="00306F17"/>
    <w:rsid w:val="0030792E"/>
    <w:rsid w:val="00311077"/>
    <w:rsid w:val="003118F9"/>
    <w:rsid w:val="00312CF9"/>
    <w:rsid w:val="003140D6"/>
    <w:rsid w:val="0031424C"/>
    <w:rsid w:val="00320269"/>
    <w:rsid w:val="00320C4F"/>
    <w:rsid w:val="00322171"/>
    <w:rsid w:val="00326016"/>
    <w:rsid w:val="003303ED"/>
    <w:rsid w:val="00336E37"/>
    <w:rsid w:val="00341771"/>
    <w:rsid w:val="0034473B"/>
    <w:rsid w:val="00345275"/>
    <w:rsid w:val="00346840"/>
    <w:rsid w:val="00347167"/>
    <w:rsid w:val="00350F22"/>
    <w:rsid w:val="0035224C"/>
    <w:rsid w:val="003549C7"/>
    <w:rsid w:val="00357669"/>
    <w:rsid w:val="00365C57"/>
    <w:rsid w:val="00366B16"/>
    <w:rsid w:val="00367190"/>
    <w:rsid w:val="003711F2"/>
    <w:rsid w:val="00377C97"/>
    <w:rsid w:val="00377DED"/>
    <w:rsid w:val="0038168B"/>
    <w:rsid w:val="0038367D"/>
    <w:rsid w:val="00383A8E"/>
    <w:rsid w:val="003840CC"/>
    <w:rsid w:val="0038730D"/>
    <w:rsid w:val="003967B5"/>
    <w:rsid w:val="003A09F5"/>
    <w:rsid w:val="003A6B84"/>
    <w:rsid w:val="003C2000"/>
    <w:rsid w:val="003C2241"/>
    <w:rsid w:val="003C4470"/>
    <w:rsid w:val="003C6871"/>
    <w:rsid w:val="003D2585"/>
    <w:rsid w:val="003D579C"/>
    <w:rsid w:val="003D7BE7"/>
    <w:rsid w:val="003E02BC"/>
    <w:rsid w:val="003E1DC9"/>
    <w:rsid w:val="003E5B20"/>
    <w:rsid w:val="003E647E"/>
    <w:rsid w:val="003F3D44"/>
    <w:rsid w:val="003F6AF6"/>
    <w:rsid w:val="003F76AE"/>
    <w:rsid w:val="00401179"/>
    <w:rsid w:val="00405483"/>
    <w:rsid w:val="00412D20"/>
    <w:rsid w:val="004132E7"/>
    <w:rsid w:val="00420F42"/>
    <w:rsid w:val="004228D7"/>
    <w:rsid w:val="00424D9E"/>
    <w:rsid w:val="00426B11"/>
    <w:rsid w:val="004274D6"/>
    <w:rsid w:val="00430815"/>
    <w:rsid w:val="00434F7F"/>
    <w:rsid w:val="00434F80"/>
    <w:rsid w:val="00435662"/>
    <w:rsid w:val="00446183"/>
    <w:rsid w:val="00446D99"/>
    <w:rsid w:val="00447D93"/>
    <w:rsid w:val="0045592F"/>
    <w:rsid w:val="00455DAE"/>
    <w:rsid w:val="0046122B"/>
    <w:rsid w:val="00463622"/>
    <w:rsid w:val="00464A5A"/>
    <w:rsid w:val="0047079B"/>
    <w:rsid w:val="00471CE7"/>
    <w:rsid w:val="004726B0"/>
    <w:rsid w:val="00472C6C"/>
    <w:rsid w:val="0047669C"/>
    <w:rsid w:val="00480A1D"/>
    <w:rsid w:val="00480C09"/>
    <w:rsid w:val="00481DC0"/>
    <w:rsid w:val="00481F77"/>
    <w:rsid w:val="00483DD4"/>
    <w:rsid w:val="00493710"/>
    <w:rsid w:val="00496BCF"/>
    <w:rsid w:val="00497AED"/>
    <w:rsid w:val="004A5303"/>
    <w:rsid w:val="004A53DB"/>
    <w:rsid w:val="004A798F"/>
    <w:rsid w:val="004B26BB"/>
    <w:rsid w:val="004B4FB8"/>
    <w:rsid w:val="004C009C"/>
    <w:rsid w:val="004C18F4"/>
    <w:rsid w:val="004C530B"/>
    <w:rsid w:val="004C7108"/>
    <w:rsid w:val="004C7480"/>
    <w:rsid w:val="004D0F66"/>
    <w:rsid w:val="004D3A32"/>
    <w:rsid w:val="004D3E5F"/>
    <w:rsid w:val="004D496E"/>
    <w:rsid w:val="004D4CC7"/>
    <w:rsid w:val="004D7855"/>
    <w:rsid w:val="004E0B99"/>
    <w:rsid w:val="004E1B1E"/>
    <w:rsid w:val="004E1E9C"/>
    <w:rsid w:val="004E34B0"/>
    <w:rsid w:val="004E6FBD"/>
    <w:rsid w:val="004E7D37"/>
    <w:rsid w:val="004F1987"/>
    <w:rsid w:val="004F2595"/>
    <w:rsid w:val="004F275B"/>
    <w:rsid w:val="004F6394"/>
    <w:rsid w:val="004F7CF5"/>
    <w:rsid w:val="00501F17"/>
    <w:rsid w:val="00502B81"/>
    <w:rsid w:val="00502DAE"/>
    <w:rsid w:val="00503E3C"/>
    <w:rsid w:val="00505830"/>
    <w:rsid w:val="005103B8"/>
    <w:rsid w:val="005105B3"/>
    <w:rsid w:val="005123B4"/>
    <w:rsid w:val="00516548"/>
    <w:rsid w:val="00520D7B"/>
    <w:rsid w:val="00526785"/>
    <w:rsid w:val="0053368B"/>
    <w:rsid w:val="005358E0"/>
    <w:rsid w:val="005423D4"/>
    <w:rsid w:val="00545060"/>
    <w:rsid w:val="00547C8D"/>
    <w:rsid w:val="005517DD"/>
    <w:rsid w:val="005537B0"/>
    <w:rsid w:val="005567F7"/>
    <w:rsid w:val="00561B08"/>
    <w:rsid w:val="00562913"/>
    <w:rsid w:val="005735FB"/>
    <w:rsid w:val="0057376C"/>
    <w:rsid w:val="00576F00"/>
    <w:rsid w:val="005776FD"/>
    <w:rsid w:val="005804DA"/>
    <w:rsid w:val="00581512"/>
    <w:rsid w:val="00583376"/>
    <w:rsid w:val="00584443"/>
    <w:rsid w:val="005907BC"/>
    <w:rsid w:val="00591A07"/>
    <w:rsid w:val="005924F8"/>
    <w:rsid w:val="005B1C90"/>
    <w:rsid w:val="005B1EEC"/>
    <w:rsid w:val="005B7F96"/>
    <w:rsid w:val="005C06A8"/>
    <w:rsid w:val="005C1191"/>
    <w:rsid w:val="005C1650"/>
    <w:rsid w:val="005C17DF"/>
    <w:rsid w:val="005C3607"/>
    <w:rsid w:val="005C49B5"/>
    <w:rsid w:val="005C4C1E"/>
    <w:rsid w:val="005C7C0D"/>
    <w:rsid w:val="005D009F"/>
    <w:rsid w:val="005D1036"/>
    <w:rsid w:val="005D5146"/>
    <w:rsid w:val="005D7B81"/>
    <w:rsid w:val="005E197B"/>
    <w:rsid w:val="005E1B18"/>
    <w:rsid w:val="005E2595"/>
    <w:rsid w:val="005E411E"/>
    <w:rsid w:val="005E6DAC"/>
    <w:rsid w:val="005F051C"/>
    <w:rsid w:val="005F1AC3"/>
    <w:rsid w:val="005F3DB1"/>
    <w:rsid w:val="005F709E"/>
    <w:rsid w:val="005F725E"/>
    <w:rsid w:val="00601B4F"/>
    <w:rsid w:val="00610DE4"/>
    <w:rsid w:val="006136AC"/>
    <w:rsid w:val="00614BA5"/>
    <w:rsid w:val="006255A5"/>
    <w:rsid w:val="0062599E"/>
    <w:rsid w:val="006310E2"/>
    <w:rsid w:val="006317E2"/>
    <w:rsid w:val="006357F6"/>
    <w:rsid w:val="00642080"/>
    <w:rsid w:val="00644735"/>
    <w:rsid w:val="006474BB"/>
    <w:rsid w:val="00647861"/>
    <w:rsid w:val="006479A0"/>
    <w:rsid w:val="006528B1"/>
    <w:rsid w:val="00652CED"/>
    <w:rsid w:val="00654C27"/>
    <w:rsid w:val="0065537E"/>
    <w:rsid w:val="0065641B"/>
    <w:rsid w:val="00656C66"/>
    <w:rsid w:val="006664E9"/>
    <w:rsid w:val="0066664E"/>
    <w:rsid w:val="00666B00"/>
    <w:rsid w:val="00672BAD"/>
    <w:rsid w:val="00676156"/>
    <w:rsid w:val="00680999"/>
    <w:rsid w:val="00680E12"/>
    <w:rsid w:val="00681010"/>
    <w:rsid w:val="00681BBB"/>
    <w:rsid w:val="00681FFF"/>
    <w:rsid w:val="00683D5D"/>
    <w:rsid w:val="00684045"/>
    <w:rsid w:val="00692C98"/>
    <w:rsid w:val="00692F5C"/>
    <w:rsid w:val="00693A8A"/>
    <w:rsid w:val="006A58F3"/>
    <w:rsid w:val="006A72D7"/>
    <w:rsid w:val="006B6C13"/>
    <w:rsid w:val="006C13DE"/>
    <w:rsid w:val="006C74DF"/>
    <w:rsid w:val="006C797D"/>
    <w:rsid w:val="006C7AA7"/>
    <w:rsid w:val="006D6969"/>
    <w:rsid w:val="006D7D90"/>
    <w:rsid w:val="006E5155"/>
    <w:rsid w:val="006E5822"/>
    <w:rsid w:val="006E6A3C"/>
    <w:rsid w:val="006F4D70"/>
    <w:rsid w:val="00700C40"/>
    <w:rsid w:val="007020E1"/>
    <w:rsid w:val="00706468"/>
    <w:rsid w:val="00710404"/>
    <w:rsid w:val="00711414"/>
    <w:rsid w:val="00714E40"/>
    <w:rsid w:val="007163E2"/>
    <w:rsid w:val="007165A6"/>
    <w:rsid w:val="00725948"/>
    <w:rsid w:val="007268DC"/>
    <w:rsid w:val="00727B5D"/>
    <w:rsid w:val="007324A5"/>
    <w:rsid w:val="0073634C"/>
    <w:rsid w:val="00736E44"/>
    <w:rsid w:val="007418DE"/>
    <w:rsid w:val="00744250"/>
    <w:rsid w:val="00745D29"/>
    <w:rsid w:val="00751DD4"/>
    <w:rsid w:val="007523A7"/>
    <w:rsid w:val="00764C73"/>
    <w:rsid w:val="00764CD4"/>
    <w:rsid w:val="00766A2E"/>
    <w:rsid w:val="00767564"/>
    <w:rsid w:val="00771D67"/>
    <w:rsid w:val="007764CE"/>
    <w:rsid w:val="00781BDA"/>
    <w:rsid w:val="007839F6"/>
    <w:rsid w:val="00787934"/>
    <w:rsid w:val="00787BF9"/>
    <w:rsid w:val="0079566B"/>
    <w:rsid w:val="007A0BCC"/>
    <w:rsid w:val="007A29E9"/>
    <w:rsid w:val="007A44FD"/>
    <w:rsid w:val="007A5E6F"/>
    <w:rsid w:val="007A74C9"/>
    <w:rsid w:val="007B0125"/>
    <w:rsid w:val="007B07AE"/>
    <w:rsid w:val="007B386C"/>
    <w:rsid w:val="007B50D0"/>
    <w:rsid w:val="007C7C37"/>
    <w:rsid w:val="007D4801"/>
    <w:rsid w:val="007D6AFA"/>
    <w:rsid w:val="007E48D1"/>
    <w:rsid w:val="007E4901"/>
    <w:rsid w:val="007E4C3A"/>
    <w:rsid w:val="007E6334"/>
    <w:rsid w:val="007F1F19"/>
    <w:rsid w:val="007F3574"/>
    <w:rsid w:val="00800652"/>
    <w:rsid w:val="008070E4"/>
    <w:rsid w:val="0081111A"/>
    <w:rsid w:val="00814E8B"/>
    <w:rsid w:val="00816057"/>
    <w:rsid w:val="00816B2B"/>
    <w:rsid w:val="0082207A"/>
    <w:rsid w:val="008224E3"/>
    <w:rsid w:val="00825E98"/>
    <w:rsid w:val="00826C02"/>
    <w:rsid w:val="00832D25"/>
    <w:rsid w:val="008331B5"/>
    <w:rsid w:val="008408F3"/>
    <w:rsid w:val="00840BDB"/>
    <w:rsid w:val="008424F9"/>
    <w:rsid w:val="00844939"/>
    <w:rsid w:val="008455C5"/>
    <w:rsid w:val="00850D37"/>
    <w:rsid w:val="00850F95"/>
    <w:rsid w:val="0085191A"/>
    <w:rsid w:val="00851DCC"/>
    <w:rsid w:val="00855B87"/>
    <w:rsid w:val="00857C10"/>
    <w:rsid w:val="00870DC0"/>
    <w:rsid w:val="00875924"/>
    <w:rsid w:val="0087646D"/>
    <w:rsid w:val="00877EC7"/>
    <w:rsid w:val="00882043"/>
    <w:rsid w:val="008864F5"/>
    <w:rsid w:val="00886BFA"/>
    <w:rsid w:val="00891115"/>
    <w:rsid w:val="00891691"/>
    <w:rsid w:val="00891EF4"/>
    <w:rsid w:val="00892CF5"/>
    <w:rsid w:val="00893FF0"/>
    <w:rsid w:val="00894732"/>
    <w:rsid w:val="008961E5"/>
    <w:rsid w:val="00896E94"/>
    <w:rsid w:val="008A56E6"/>
    <w:rsid w:val="008B0705"/>
    <w:rsid w:val="008B21CB"/>
    <w:rsid w:val="008B65DE"/>
    <w:rsid w:val="008B79AB"/>
    <w:rsid w:val="008C6B3A"/>
    <w:rsid w:val="008C71B0"/>
    <w:rsid w:val="008C73D6"/>
    <w:rsid w:val="008E0B22"/>
    <w:rsid w:val="008E51F3"/>
    <w:rsid w:val="008F30B8"/>
    <w:rsid w:val="0090028D"/>
    <w:rsid w:val="00901701"/>
    <w:rsid w:val="00902C9B"/>
    <w:rsid w:val="00904D8B"/>
    <w:rsid w:val="0090615A"/>
    <w:rsid w:val="009135E0"/>
    <w:rsid w:val="00914F89"/>
    <w:rsid w:val="009155B8"/>
    <w:rsid w:val="00915CA4"/>
    <w:rsid w:val="00916484"/>
    <w:rsid w:val="009202F4"/>
    <w:rsid w:val="00923B1E"/>
    <w:rsid w:val="00932327"/>
    <w:rsid w:val="00940983"/>
    <w:rsid w:val="009428F7"/>
    <w:rsid w:val="00945D71"/>
    <w:rsid w:val="00950820"/>
    <w:rsid w:val="00956642"/>
    <w:rsid w:val="00957B68"/>
    <w:rsid w:val="009606AF"/>
    <w:rsid w:val="00961071"/>
    <w:rsid w:val="00963062"/>
    <w:rsid w:val="0096368C"/>
    <w:rsid w:val="00972B6C"/>
    <w:rsid w:val="009735FA"/>
    <w:rsid w:val="00973B82"/>
    <w:rsid w:val="00974A01"/>
    <w:rsid w:val="00974C04"/>
    <w:rsid w:val="00975D35"/>
    <w:rsid w:val="00977153"/>
    <w:rsid w:val="00977ECA"/>
    <w:rsid w:val="00982180"/>
    <w:rsid w:val="00985ACA"/>
    <w:rsid w:val="00986453"/>
    <w:rsid w:val="009928B2"/>
    <w:rsid w:val="00992AA8"/>
    <w:rsid w:val="00992B0B"/>
    <w:rsid w:val="009961DA"/>
    <w:rsid w:val="009963FB"/>
    <w:rsid w:val="00997D29"/>
    <w:rsid w:val="009A1B33"/>
    <w:rsid w:val="009A524F"/>
    <w:rsid w:val="009A6EDF"/>
    <w:rsid w:val="009B1ED1"/>
    <w:rsid w:val="009B4A4D"/>
    <w:rsid w:val="009B61AE"/>
    <w:rsid w:val="009C61B2"/>
    <w:rsid w:val="009C74D8"/>
    <w:rsid w:val="009D2389"/>
    <w:rsid w:val="009D249D"/>
    <w:rsid w:val="009D2EE6"/>
    <w:rsid w:val="009D51FA"/>
    <w:rsid w:val="009D5928"/>
    <w:rsid w:val="009E4D03"/>
    <w:rsid w:val="009E6F29"/>
    <w:rsid w:val="009F45B9"/>
    <w:rsid w:val="009F530C"/>
    <w:rsid w:val="009F536B"/>
    <w:rsid w:val="00A00556"/>
    <w:rsid w:val="00A037C3"/>
    <w:rsid w:val="00A07AA4"/>
    <w:rsid w:val="00A10244"/>
    <w:rsid w:val="00A126C4"/>
    <w:rsid w:val="00A13ADF"/>
    <w:rsid w:val="00A151F4"/>
    <w:rsid w:val="00A16958"/>
    <w:rsid w:val="00A16F52"/>
    <w:rsid w:val="00A20AED"/>
    <w:rsid w:val="00A20F73"/>
    <w:rsid w:val="00A21168"/>
    <w:rsid w:val="00A2534E"/>
    <w:rsid w:val="00A27B78"/>
    <w:rsid w:val="00A30362"/>
    <w:rsid w:val="00A32884"/>
    <w:rsid w:val="00A341D1"/>
    <w:rsid w:val="00A346F6"/>
    <w:rsid w:val="00A35DC3"/>
    <w:rsid w:val="00A370E7"/>
    <w:rsid w:val="00A41969"/>
    <w:rsid w:val="00A4771F"/>
    <w:rsid w:val="00A5075C"/>
    <w:rsid w:val="00A50DA8"/>
    <w:rsid w:val="00A52C86"/>
    <w:rsid w:val="00A53EDC"/>
    <w:rsid w:val="00A60300"/>
    <w:rsid w:val="00A60413"/>
    <w:rsid w:val="00A61025"/>
    <w:rsid w:val="00A63332"/>
    <w:rsid w:val="00A702CD"/>
    <w:rsid w:val="00A736AE"/>
    <w:rsid w:val="00A74134"/>
    <w:rsid w:val="00A757A1"/>
    <w:rsid w:val="00A7762B"/>
    <w:rsid w:val="00A816D0"/>
    <w:rsid w:val="00A81ECF"/>
    <w:rsid w:val="00A83658"/>
    <w:rsid w:val="00A84DB7"/>
    <w:rsid w:val="00A85489"/>
    <w:rsid w:val="00A864DC"/>
    <w:rsid w:val="00A87B1F"/>
    <w:rsid w:val="00A944A7"/>
    <w:rsid w:val="00A95709"/>
    <w:rsid w:val="00A96D98"/>
    <w:rsid w:val="00AA2C91"/>
    <w:rsid w:val="00AA336E"/>
    <w:rsid w:val="00AA428E"/>
    <w:rsid w:val="00AA4C07"/>
    <w:rsid w:val="00AB3221"/>
    <w:rsid w:val="00AB3833"/>
    <w:rsid w:val="00AB68D4"/>
    <w:rsid w:val="00AC0592"/>
    <w:rsid w:val="00AC1742"/>
    <w:rsid w:val="00AC2FC9"/>
    <w:rsid w:val="00AC5EA1"/>
    <w:rsid w:val="00AC7488"/>
    <w:rsid w:val="00AD1AA6"/>
    <w:rsid w:val="00AD1ADD"/>
    <w:rsid w:val="00AD7E5D"/>
    <w:rsid w:val="00AE16CB"/>
    <w:rsid w:val="00AE2066"/>
    <w:rsid w:val="00AF01D7"/>
    <w:rsid w:val="00AF1F2A"/>
    <w:rsid w:val="00AF30EF"/>
    <w:rsid w:val="00AF52D7"/>
    <w:rsid w:val="00AF5490"/>
    <w:rsid w:val="00AF6FF7"/>
    <w:rsid w:val="00B013B9"/>
    <w:rsid w:val="00B03F11"/>
    <w:rsid w:val="00B069B0"/>
    <w:rsid w:val="00B11A52"/>
    <w:rsid w:val="00B16E7D"/>
    <w:rsid w:val="00B24801"/>
    <w:rsid w:val="00B2483D"/>
    <w:rsid w:val="00B24D7C"/>
    <w:rsid w:val="00B343D2"/>
    <w:rsid w:val="00B373D7"/>
    <w:rsid w:val="00B417DE"/>
    <w:rsid w:val="00B4633B"/>
    <w:rsid w:val="00B50D7A"/>
    <w:rsid w:val="00B51EAE"/>
    <w:rsid w:val="00B534F1"/>
    <w:rsid w:val="00B60955"/>
    <w:rsid w:val="00B61900"/>
    <w:rsid w:val="00B76334"/>
    <w:rsid w:val="00B777AF"/>
    <w:rsid w:val="00B8063A"/>
    <w:rsid w:val="00B81789"/>
    <w:rsid w:val="00B82909"/>
    <w:rsid w:val="00B8587C"/>
    <w:rsid w:val="00B92DF1"/>
    <w:rsid w:val="00B97A0B"/>
    <w:rsid w:val="00BA2DDF"/>
    <w:rsid w:val="00BB043D"/>
    <w:rsid w:val="00BB45BD"/>
    <w:rsid w:val="00BB57DC"/>
    <w:rsid w:val="00BC36B2"/>
    <w:rsid w:val="00BC37B1"/>
    <w:rsid w:val="00BC71A7"/>
    <w:rsid w:val="00BD6497"/>
    <w:rsid w:val="00BE0167"/>
    <w:rsid w:val="00BE736A"/>
    <w:rsid w:val="00BE7D90"/>
    <w:rsid w:val="00BF136D"/>
    <w:rsid w:val="00BF4150"/>
    <w:rsid w:val="00BF5971"/>
    <w:rsid w:val="00C00952"/>
    <w:rsid w:val="00C011B5"/>
    <w:rsid w:val="00C01AA6"/>
    <w:rsid w:val="00C03F7D"/>
    <w:rsid w:val="00C05F3B"/>
    <w:rsid w:val="00C06257"/>
    <w:rsid w:val="00C079B0"/>
    <w:rsid w:val="00C14250"/>
    <w:rsid w:val="00C14B7C"/>
    <w:rsid w:val="00C21425"/>
    <w:rsid w:val="00C2297C"/>
    <w:rsid w:val="00C24376"/>
    <w:rsid w:val="00C2460C"/>
    <w:rsid w:val="00C3694B"/>
    <w:rsid w:val="00C40CB2"/>
    <w:rsid w:val="00C44AB8"/>
    <w:rsid w:val="00C45899"/>
    <w:rsid w:val="00C5089E"/>
    <w:rsid w:val="00C533E3"/>
    <w:rsid w:val="00C57272"/>
    <w:rsid w:val="00C64BB4"/>
    <w:rsid w:val="00C70A14"/>
    <w:rsid w:val="00C72288"/>
    <w:rsid w:val="00C73384"/>
    <w:rsid w:val="00C73CF5"/>
    <w:rsid w:val="00C751C4"/>
    <w:rsid w:val="00C75909"/>
    <w:rsid w:val="00C75BD4"/>
    <w:rsid w:val="00C776AD"/>
    <w:rsid w:val="00C91046"/>
    <w:rsid w:val="00C962C2"/>
    <w:rsid w:val="00C96847"/>
    <w:rsid w:val="00C97958"/>
    <w:rsid w:val="00CA53B9"/>
    <w:rsid w:val="00CA5C08"/>
    <w:rsid w:val="00CA5D51"/>
    <w:rsid w:val="00CB2E47"/>
    <w:rsid w:val="00CB4A73"/>
    <w:rsid w:val="00CB63DD"/>
    <w:rsid w:val="00CB665C"/>
    <w:rsid w:val="00CB683D"/>
    <w:rsid w:val="00CC5128"/>
    <w:rsid w:val="00CC53C3"/>
    <w:rsid w:val="00CC65CF"/>
    <w:rsid w:val="00CD0CFB"/>
    <w:rsid w:val="00CD5EA3"/>
    <w:rsid w:val="00CD6BB1"/>
    <w:rsid w:val="00CD75C6"/>
    <w:rsid w:val="00CE2925"/>
    <w:rsid w:val="00CE4FB1"/>
    <w:rsid w:val="00CE6F23"/>
    <w:rsid w:val="00CF0271"/>
    <w:rsid w:val="00CF1DB9"/>
    <w:rsid w:val="00CF2624"/>
    <w:rsid w:val="00CF2E48"/>
    <w:rsid w:val="00CF387C"/>
    <w:rsid w:val="00CF785D"/>
    <w:rsid w:val="00D0158A"/>
    <w:rsid w:val="00D036A7"/>
    <w:rsid w:val="00D072F1"/>
    <w:rsid w:val="00D115FF"/>
    <w:rsid w:val="00D1289B"/>
    <w:rsid w:val="00D152D6"/>
    <w:rsid w:val="00D1590A"/>
    <w:rsid w:val="00D15A95"/>
    <w:rsid w:val="00D15C83"/>
    <w:rsid w:val="00D31980"/>
    <w:rsid w:val="00D3325E"/>
    <w:rsid w:val="00D36448"/>
    <w:rsid w:val="00D36D60"/>
    <w:rsid w:val="00D40A43"/>
    <w:rsid w:val="00D457D8"/>
    <w:rsid w:val="00D51E7C"/>
    <w:rsid w:val="00D52A70"/>
    <w:rsid w:val="00D574CA"/>
    <w:rsid w:val="00D6263A"/>
    <w:rsid w:val="00D71BC4"/>
    <w:rsid w:val="00D720DB"/>
    <w:rsid w:val="00D731D0"/>
    <w:rsid w:val="00D74E08"/>
    <w:rsid w:val="00D7757B"/>
    <w:rsid w:val="00D83844"/>
    <w:rsid w:val="00D93F1E"/>
    <w:rsid w:val="00D961AD"/>
    <w:rsid w:val="00D96C7F"/>
    <w:rsid w:val="00D96EA6"/>
    <w:rsid w:val="00DA2B7B"/>
    <w:rsid w:val="00DA3ED1"/>
    <w:rsid w:val="00DA5372"/>
    <w:rsid w:val="00DA5AA6"/>
    <w:rsid w:val="00DA5C56"/>
    <w:rsid w:val="00DB1DE9"/>
    <w:rsid w:val="00DB3DD2"/>
    <w:rsid w:val="00DB7073"/>
    <w:rsid w:val="00DC3084"/>
    <w:rsid w:val="00DC3DD0"/>
    <w:rsid w:val="00DD025A"/>
    <w:rsid w:val="00DD530E"/>
    <w:rsid w:val="00DD587C"/>
    <w:rsid w:val="00DD593B"/>
    <w:rsid w:val="00DD6ADB"/>
    <w:rsid w:val="00DD7D7A"/>
    <w:rsid w:val="00DE18E2"/>
    <w:rsid w:val="00DE24E8"/>
    <w:rsid w:val="00DF03E2"/>
    <w:rsid w:val="00DF052C"/>
    <w:rsid w:val="00DF12DD"/>
    <w:rsid w:val="00E021AF"/>
    <w:rsid w:val="00E03A98"/>
    <w:rsid w:val="00E04BB1"/>
    <w:rsid w:val="00E108D4"/>
    <w:rsid w:val="00E21434"/>
    <w:rsid w:val="00E23C8B"/>
    <w:rsid w:val="00E23ED8"/>
    <w:rsid w:val="00E25299"/>
    <w:rsid w:val="00E35FC5"/>
    <w:rsid w:val="00E37184"/>
    <w:rsid w:val="00E409F7"/>
    <w:rsid w:val="00E50089"/>
    <w:rsid w:val="00E57F77"/>
    <w:rsid w:val="00E601E5"/>
    <w:rsid w:val="00E610D3"/>
    <w:rsid w:val="00E74330"/>
    <w:rsid w:val="00E8595F"/>
    <w:rsid w:val="00E91F70"/>
    <w:rsid w:val="00E9445C"/>
    <w:rsid w:val="00E97C17"/>
    <w:rsid w:val="00EA2650"/>
    <w:rsid w:val="00EA3809"/>
    <w:rsid w:val="00EA4BA3"/>
    <w:rsid w:val="00EB7148"/>
    <w:rsid w:val="00EC20D6"/>
    <w:rsid w:val="00EC21C2"/>
    <w:rsid w:val="00EC2F40"/>
    <w:rsid w:val="00EC537D"/>
    <w:rsid w:val="00EC5518"/>
    <w:rsid w:val="00EC5CF6"/>
    <w:rsid w:val="00EC7AA5"/>
    <w:rsid w:val="00ED0A0D"/>
    <w:rsid w:val="00ED341A"/>
    <w:rsid w:val="00ED5407"/>
    <w:rsid w:val="00EE219B"/>
    <w:rsid w:val="00EE469C"/>
    <w:rsid w:val="00EE665F"/>
    <w:rsid w:val="00EE7899"/>
    <w:rsid w:val="00EF3F97"/>
    <w:rsid w:val="00EF6CAB"/>
    <w:rsid w:val="00EF7CCF"/>
    <w:rsid w:val="00F03DC0"/>
    <w:rsid w:val="00F10E77"/>
    <w:rsid w:val="00F13A8A"/>
    <w:rsid w:val="00F1424E"/>
    <w:rsid w:val="00F16358"/>
    <w:rsid w:val="00F16A25"/>
    <w:rsid w:val="00F23C19"/>
    <w:rsid w:val="00F2488F"/>
    <w:rsid w:val="00F2705D"/>
    <w:rsid w:val="00F30F05"/>
    <w:rsid w:val="00F3215A"/>
    <w:rsid w:val="00F33270"/>
    <w:rsid w:val="00F35332"/>
    <w:rsid w:val="00F35D01"/>
    <w:rsid w:val="00F3606E"/>
    <w:rsid w:val="00F36A43"/>
    <w:rsid w:val="00F40618"/>
    <w:rsid w:val="00F422E1"/>
    <w:rsid w:val="00F43C4B"/>
    <w:rsid w:val="00F46E43"/>
    <w:rsid w:val="00F47C16"/>
    <w:rsid w:val="00F52850"/>
    <w:rsid w:val="00F53222"/>
    <w:rsid w:val="00F5737D"/>
    <w:rsid w:val="00F6311D"/>
    <w:rsid w:val="00F67BBD"/>
    <w:rsid w:val="00F7023F"/>
    <w:rsid w:val="00F71F8E"/>
    <w:rsid w:val="00F74762"/>
    <w:rsid w:val="00F76DA4"/>
    <w:rsid w:val="00F846AA"/>
    <w:rsid w:val="00F94D8C"/>
    <w:rsid w:val="00F95133"/>
    <w:rsid w:val="00F97F79"/>
    <w:rsid w:val="00FA0F71"/>
    <w:rsid w:val="00FA4C57"/>
    <w:rsid w:val="00FA6A0E"/>
    <w:rsid w:val="00FB0592"/>
    <w:rsid w:val="00FB139B"/>
    <w:rsid w:val="00FB6C4D"/>
    <w:rsid w:val="00FD3266"/>
    <w:rsid w:val="00FD36A5"/>
    <w:rsid w:val="00FD5460"/>
    <w:rsid w:val="00FE290A"/>
    <w:rsid w:val="00FE737F"/>
    <w:rsid w:val="00FF2313"/>
    <w:rsid w:val="00FF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6AB158DC-7D4D-400A-BD97-2236141B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8B65DE"/>
    <w:rPr>
      <w:sz w:val="24"/>
      <w:szCs w:val="24"/>
    </w:rPr>
  </w:style>
  <w:style w:type="character" w:customStyle="1" w:styleId="UnresolvedMention1">
    <w:name w:val="Unresolved Mention1"/>
    <w:basedOn w:val="DefaultParagraphFont"/>
    <w:uiPriority w:val="99"/>
    <w:semiHidden/>
    <w:unhideWhenUsed/>
    <w:rsid w:val="005C1650"/>
    <w:rPr>
      <w:color w:val="605E5C"/>
      <w:shd w:val="clear" w:color="auto" w:fill="E1DFDD"/>
    </w:rPr>
  </w:style>
  <w:style w:type="character" w:styleId="UnresolvedMention">
    <w:name w:val="Unresolved Mention"/>
    <w:basedOn w:val="DefaultParagraphFont"/>
    <w:uiPriority w:val="99"/>
    <w:semiHidden/>
    <w:unhideWhenUsed/>
    <w:rsid w:val="0010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099">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099761778">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30169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pine.org/Portals/0/assets/downloads/ResearchClinicalCare/Guidelines/LowBackPain.pdf" TargetMode="Externa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ms.gov/medicare-coverage-database/search.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yesinc.com" TargetMode="External"/><Relationship Id="rId20" Type="http://schemas.openxmlformats.org/officeDocument/2006/relationships/hyperlink" Target="https://www.nice.org.uk/guidance/ng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ayesinc.com" TargetMode="External"/><Relationship Id="rId23"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s://www.mainegeneral.org/app/files/public/6460f387-09dc-4968-b162-eee6121a1497/aaosbackpain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p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87038-C54A-4050-B190-885556B4B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5ABDFE-043F-4949-BB5F-EFEF982D323E}">
  <ds:schemaRefs>
    <ds:schemaRef ds:uri="http://schemas.openxmlformats.org/officeDocument/2006/bibliography"/>
  </ds:schemaRefs>
</ds:datastoreItem>
</file>

<file path=customXml/itemProps3.xml><?xml version="1.0" encoding="utf-8"?>
<ds:datastoreItem xmlns:ds="http://schemas.openxmlformats.org/officeDocument/2006/customXml" ds:itemID="{EC301F1F-A19A-4BC3-B024-011F758B09BB}">
  <ds:schemaRefs>
    <ds:schemaRef ds:uri="http://schemas.microsoft.com/sharepoint/v3/contenttype/forms"/>
  </ds:schemaRefs>
</ds:datastoreItem>
</file>

<file path=customXml/itemProps4.xml><?xml version="1.0" encoding="utf-8"?>
<ds:datastoreItem xmlns:ds="http://schemas.openxmlformats.org/officeDocument/2006/customXml" ds:itemID="{463BB7F0-8F34-421D-A44C-FFE7BB1B0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3942</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Tara M. Doucette</cp:lastModifiedBy>
  <cp:revision>2</cp:revision>
  <cp:lastPrinted>2019-06-05T13:29:00Z</cp:lastPrinted>
  <dcterms:created xsi:type="dcterms:W3CDTF">2025-05-15T19:04:00Z</dcterms:created>
  <dcterms:modified xsi:type="dcterms:W3CDTF">2025-05-15T19:04:00Z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1661834634</vt:i4>
  </property>
  <property fmtid="{D5CDD505-2E9C-101B-9397-08002B2CF9AE}" pid="3" name="MSIP_Label_5a776955-85f6-4fec-9553-96dd3e0373c4_Enabled">
    <vt:lpwstr>true</vt:lpwstr>
  </property>
  <property fmtid="{D5CDD505-2E9C-101B-9397-08002B2CF9AE}" pid="4" name="MSIP_Label_5a776955-85f6-4fec-9553-96dd3e0373c4_SetDate">
    <vt:lpwstr>2022-05-31T12:12:26Z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7403edbc-3ac4-484e-b124-10358d322970</vt:lpwstr>
  </property>
  <property fmtid="{D5CDD505-2E9C-101B-9397-08002B2CF9AE}" pid="9" name="MSIP_Label_5a776955-85f6-4fec-9553-96dd3e0373c4_ContentBits">
    <vt:lpwstr>0</vt:lpwstr>
  </property>
</Properties>
</file>