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37618" w14:textId="15AA7191" w:rsidR="00C730F3" w:rsidRPr="00B777AF" w:rsidRDefault="00C730F3" w:rsidP="00D574CA">
      <w:pPr>
        <w:pStyle w:val="PolicyMainHead"/>
        <w:tabs>
          <w:tab w:val="left" w:pos="360"/>
        </w:tabs>
        <w:spacing w:after="0" w:line="240" w:lineRule="auto"/>
        <w:rPr>
          <w:rFonts w:ascii="Times New Roman" w:hAnsi="Times New Roman"/>
          <w:color w:val="00548C"/>
          <w:sz w:val="36"/>
        </w:rPr>
      </w:pPr>
      <w:r>
        <w:rPr>
          <w:rFonts w:ascii="Times New Roman" w:hAnsi="Times New Roman"/>
          <w:color w:val="00548C"/>
          <w:sz w:val="36"/>
        </w:rPr>
        <w:t>Clinical Policy: Cochlear Implant Replac</w:t>
      </w:r>
      <w:r w:rsidR="00435DA9">
        <w:rPr>
          <w:rFonts w:ascii="Times New Roman" w:hAnsi="Times New Roman"/>
          <w:color w:val="00548C"/>
          <w:sz w:val="36"/>
        </w:rPr>
        <w:t>e</w:t>
      </w:r>
      <w:r>
        <w:rPr>
          <w:rFonts w:ascii="Times New Roman" w:hAnsi="Times New Roman"/>
          <w:color w:val="00548C"/>
          <w:sz w:val="36"/>
        </w:rPr>
        <w:t>ments</w:t>
      </w:r>
    </w:p>
    <w:p w14:paraId="54F37619" w14:textId="77777777" w:rsidR="00C730F3" w:rsidRDefault="00C730F3" w:rsidP="00D574CA">
      <w:pPr>
        <w:pStyle w:val="PolicyMainHead"/>
        <w:tabs>
          <w:tab w:val="left" w:pos="360"/>
        </w:tabs>
        <w:spacing w:after="0" w:line="240" w:lineRule="auto"/>
        <w:rPr>
          <w:color w:val="00548C"/>
          <w:sz w:val="24"/>
        </w:rPr>
        <w:sectPr w:rsidR="00C730F3" w:rsidSect="00B777AF">
          <w:headerReference w:type="default" r:id="rId10"/>
          <w:footerReference w:type="default" r:id="rId11"/>
          <w:headerReference w:type="first" r:id="rId12"/>
          <w:footerReference w:type="first" r:id="rId13"/>
          <w:pgSz w:w="12240" w:h="15840" w:code="1"/>
          <w:pgMar w:top="1440" w:right="907" w:bottom="1152" w:left="1440" w:header="576" w:footer="288" w:gutter="0"/>
          <w:cols w:space="720"/>
          <w:titlePg/>
          <w:docGrid w:linePitch="360"/>
        </w:sectPr>
      </w:pPr>
    </w:p>
    <w:p w14:paraId="54F3761A" w14:textId="77777777" w:rsidR="00C730F3" w:rsidRPr="003D7BE7" w:rsidRDefault="00C730F3" w:rsidP="00940A3A">
      <w:pPr>
        <w:pStyle w:val="PolicyMainHead"/>
        <w:tabs>
          <w:tab w:val="left" w:pos="360"/>
        </w:tabs>
        <w:spacing w:after="0" w:line="240" w:lineRule="auto"/>
        <w:rPr>
          <w:rFonts w:ascii="Times New Roman" w:hAnsi="Times New Roman"/>
          <w:color w:val="00548C"/>
          <w:sz w:val="24"/>
          <w:szCs w:val="24"/>
        </w:rPr>
        <w:sectPr w:rsidR="00C730F3" w:rsidRPr="003D7BE7" w:rsidSect="00480C09">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Pr>
          <w:rFonts w:ascii="Times New Roman" w:hAnsi="Times New Roman"/>
          <w:color w:val="00548C"/>
          <w:sz w:val="24"/>
          <w:szCs w:val="24"/>
        </w:rPr>
        <w:t>MP.14</w:t>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00940A3A">
        <w:rPr>
          <w:rFonts w:ascii="Times New Roman" w:hAnsi="Times New Roman"/>
          <w:color w:val="00548C"/>
          <w:sz w:val="24"/>
          <w:szCs w:val="24"/>
        </w:rPr>
        <w:tab/>
      </w:r>
      <w:r w:rsidR="00940A3A">
        <w:rPr>
          <w:rFonts w:ascii="Times New Roman" w:hAnsi="Times New Roman"/>
          <w:color w:val="00548C"/>
          <w:sz w:val="24"/>
          <w:szCs w:val="24"/>
        </w:rPr>
        <w:tab/>
      </w:r>
      <w:r w:rsidR="00940A3A">
        <w:rPr>
          <w:rFonts w:ascii="Times New Roman" w:hAnsi="Times New Roman"/>
          <w:color w:val="00548C"/>
          <w:sz w:val="24"/>
          <w:szCs w:val="24"/>
        </w:rPr>
        <w:tab/>
      </w:r>
      <w:r w:rsidR="00940A3A">
        <w:rPr>
          <w:rFonts w:ascii="Times New Roman" w:hAnsi="Times New Roman"/>
          <w:color w:val="00548C"/>
          <w:sz w:val="24"/>
          <w:szCs w:val="24"/>
        </w:rPr>
        <w:tab/>
        <w:t xml:space="preserve">    </w:t>
      </w:r>
      <w:hyperlink w:anchor="Revision_Log" w:history="1">
        <w:r w:rsidRPr="003D7BE7">
          <w:rPr>
            <w:rStyle w:val="Hyperlink"/>
            <w:rFonts w:ascii="Times New Roman" w:hAnsi="Times New Roman"/>
            <w:sz w:val="24"/>
            <w:szCs w:val="24"/>
          </w:rPr>
          <w:t>Revision Log</w:t>
        </w:r>
      </w:hyperlink>
    </w:p>
    <w:p w14:paraId="54F3761B" w14:textId="774874BE" w:rsidR="00C730F3" w:rsidRPr="003D7BE7" w:rsidRDefault="002F3DC2" w:rsidP="00917EF4">
      <w:pPr>
        <w:pStyle w:val="PolicyMainHead"/>
        <w:tabs>
          <w:tab w:val="left" w:pos="360"/>
        </w:tabs>
        <w:spacing w:after="0" w:line="240" w:lineRule="auto"/>
        <w:ind w:right="-360"/>
        <w:rPr>
          <w:rFonts w:ascii="Times New Roman" w:hAnsi="Times New Roman"/>
          <w:color w:val="00548C"/>
          <w:sz w:val="24"/>
          <w:szCs w:val="24"/>
        </w:rPr>
      </w:pPr>
      <w:r>
        <w:rPr>
          <w:rFonts w:ascii="Times New Roman" w:hAnsi="Times New Roman"/>
          <w:color w:val="00548C"/>
          <w:sz w:val="24"/>
          <w:szCs w:val="24"/>
        </w:rPr>
        <w:t>Date of Last Revision</w:t>
      </w:r>
      <w:r w:rsidR="00C730F3" w:rsidRPr="003D7BE7">
        <w:rPr>
          <w:rFonts w:ascii="Times New Roman" w:hAnsi="Times New Roman"/>
          <w:color w:val="00548C"/>
          <w:sz w:val="24"/>
          <w:szCs w:val="24"/>
        </w:rPr>
        <w:t xml:space="preserve">: </w:t>
      </w:r>
      <w:r w:rsidR="0009400F">
        <w:rPr>
          <w:rFonts w:ascii="Times New Roman" w:hAnsi="Times New Roman"/>
          <w:color w:val="00548C"/>
          <w:sz w:val="24"/>
          <w:szCs w:val="24"/>
        </w:rPr>
        <w:t>05/25</w:t>
      </w:r>
      <w:r w:rsidR="00C730F3">
        <w:rPr>
          <w:rFonts w:ascii="Times New Roman" w:hAnsi="Times New Roman"/>
          <w:color w:val="00548C"/>
          <w:sz w:val="24"/>
          <w:szCs w:val="24"/>
        </w:rPr>
        <w:tab/>
      </w:r>
      <w:r w:rsidR="00C730F3">
        <w:rPr>
          <w:rFonts w:ascii="Times New Roman" w:hAnsi="Times New Roman"/>
          <w:color w:val="00548C"/>
          <w:sz w:val="24"/>
          <w:szCs w:val="24"/>
        </w:rPr>
        <w:tab/>
      </w:r>
      <w:r w:rsidR="00C730F3">
        <w:rPr>
          <w:rFonts w:ascii="Times New Roman" w:hAnsi="Times New Roman"/>
          <w:color w:val="00548C"/>
          <w:sz w:val="24"/>
          <w:szCs w:val="24"/>
        </w:rPr>
        <w:tab/>
      </w:r>
      <w:r w:rsidR="00C730F3">
        <w:rPr>
          <w:rFonts w:ascii="Times New Roman" w:hAnsi="Times New Roman"/>
          <w:color w:val="00548C"/>
          <w:sz w:val="24"/>
          <w:szCs w:val="24"/>
        </w:rPr>
        <w:tab/>
      </w:r>
      <w:r w:rsidR="00C730F3">
        <w:rPr>
          <w:rFonts w:ascii="Times New Roman" w:hAnsi="Times New Roman"/>
          <w:color w:val="00548C"/>
          <w:sz w:val="24"/>
          <w:szCs w:val="24"/>
        </w:rPr>
        <w:tab/>
      </w:r>
      <w:r w:rsidR="00C730F3">
        <w:rPr>
          <w:rFonts w:ascii="Times New Roman" w:hAnsi="Times New Roman"/>
          <w:color w:val="00548C"/>
          <w:sz w:val="24"/>
          <w:szCs w:val="24"/>
        </w:rPr>
        <w:tab/>
        <w:t xml:space="preserve">       </w:t>
      </w:r>
      <w:r w:rsidR="0044132A">
        <w:rPr>
          <w:rFonts w:ascii="Times New Roman" w:hAnsi="Times New Roman"/>
          <w:color w:val="00548C"/>
          <w:sz w:val="24"/>
          <w:szCs w:val="24"/>
        </w:rPr>
        <w:t xml:space="preserve">           </w:t>
      </w:r>
      <w:r w:rsidR="00C730F3">
        <w:rPr>
          <w:rFonts w:ascii="Times New Roman" w:hAnsi="Times New Roman"/>
          <w:color w:val="00548C"/>
          <w:sz w:val="24"/>
          <w:szCs w:val="24"/>
        </w:rPr>
        <w:t xml:space="preserve"> </w:t>
      </w:r>
      <w:hyperlink w:anchor="Coding_Implications" w:history="1">
        <w:r w:rsidR="00C730F3" w:rsidRPr="00917EF4">
          <w:rPr>
            <w:rStyle w:val="Hyperlink"/>
            <w:rFonts w:ascii="Times New Roman" w:hAnsi="Times New Roman"/>
            <w:sz w:val="24"/>
            <w:szCs w:val="24"/>
          </w:rPr>
          <w:t>Coding Implications</w:t>
        </w:r>
      </w:hyperlink>
    </w:p>
    <w:p w14:paraId="54F3761C" w14:textId="77777777" w:rsidR="00C730F3" w:rsidRDefault="00C730F3" w:rsidP="00D574CA">
      <w:pPr>
        <w:pStyle w:val="NormalWeb"/>
        <w:spacing w:before="0" w:beforeAutospacing="0" w:after="0" w:afterAutospacing="0"/>
        <w:rPr>
          <w:rStyle w:val="Strong"/>
          <w:rFonts w:ascii="Times New Roman" w:hAnsi="Times New Roman"/>
          <w:smallCaps/>
          <w:sz w:val="22"/>
          <w:u w:val="single"/>
        </w:rPr>
      </w:pPr>
    </w:p>
    <w:p w14:paraId="54F3761D" w14:textId="77777777" w:rsidR="00C730F3" w:rsidRPr="004173E4" w:rsidRDefault="00C730F3" w:rsidP="00D574CA">
      <w:pPr>
        <w:pStyle w:val="NormalWeb"/>
        <w:spacing w:before="0" w:beforeAutospacing="0" w:after="0" w:afterAutospacing="0"/>
        <w:rPr>
          <w:rStyle w:val="Strong"/>
          <w:rFonts w:ascii="Times New Roman" w:hAnsi="Times New Roman"/>
          <w:b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hAnsi="Times New Roman"/>
            <w:noProof/>
          </w:rPr>
          <w:t>Important Reminder</w:t>
        </w:r>
      </w:hyperlink>
      <w:r w:rsidRPr="005D7B81">
        <w:rPr>
          <w:rFonts w:ascii="Times New Roman" w:hAnsi="Times New Roman" w:cs="Times New Roman"/>
          <w:b/>
          <w:color w:val="00548C"/>
        </w:rPr>
        <w:t xml:space="preserve"> at the end of th</w:t>
      </w:r>
      <w:r>
        <w:rPr>
          <w:rFonts w:ascii="Times New Roman" w:hAnsi="Times New Roman" w:cs="Times New Roman"/>
          <w:b/>
          <w:color w:val="00548C"/>
        </w:rPr>
        <w:t>is</w:t>
      </w:r>
      <w:r w:rsidRPr="005D7B81">
        <w:rPr>
          <w:rFonts w:ascii="Times New Roman" w:hAnsi="Times New Roman" w:cs="Times New Roman"/>
          <w:b/>
          <w:color w:val="00548C"/>
        </w:rPr>
        <w:t xml:space="preserve"> policy for</w:t>
      </w:r>
      <w:r>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Pr>
          <w:rFonts w:ascii="Times New Roman" w:hAnsi="Times New Roman" w:cs="Times New Roman"/>
          <w:b/>
          <w:color w:val="00548C"/>
        </w:rPr>
        <w:t>.</w:t>
      </w:r>
    </w:p>
    <w:p w14:paraId="54F3761E" w14:textId="77777777" w:rsidR="00C730F3" w:rsidRDefault="00C730F3" w:rsidP="00D574CA">
      <w:pPr>
        <w:pStyle w:val="NormalWeb"/>
        <w:spacing w:before="0" w:beforeAutospacing="0" w:after="0" w:afterAutospacing="0"/>
        <w:rPr>
          <w:rStyle w:val="Strong"/>
          <w:rFonts w:ascii="Times New Roman" w:hAnsi="Times New Roman"/>
          <w:b w:val="0"/>
          <w:u w:val="single"/>
        </w:rPr>
      </w:pPr>
    </w:p>
    <w:p w14:paraId="54F3761F" w14:textId="77777777" w:rsidR="00C730F3" w:rsidRPr="009970BA" w:rsidRDefault="00C730F3" w:rsidP="009970BA">
      <w:pPr>
        <w:pStyle w:val="Heading1"/>
        <w:rPr>
          <w:sz w:val="24"/>
          <w:szCs w:val="24"/>
        </w:rPr>
      </w:pPr>
      <w:r w:rsidRPr="009970BA">
        <w:rPr>
          <w:sz w:val="24"/>
          <w:szCs w:val="24"/>
        </w:rPr>
        <w:t xml:space="preserve">Description </w:t>
      </w:r>
    </w:p>
    <w:p w14:paraId="54F37620" w14:textId="13B8DA1E" w:rsidR="00C730F3" w:rsidRPr="005E50F3" w:rsidRDefault="00C730F3" w:rsidP="00E61835">
      <w:pPr>
        <w:pStyle w:val="NormalWeb"/>
        <w:widowControl w:val="0"/>
        <w:spacing w:before="0" w:beforeAutospacing="0" w:after="0" w:afterAutospacing="0"/>
        <w:rPr>
          <w:rFonts w:ascii="Times New Roman" w:hAnsi="Times New Roman" w:cs="Times New Roman"/>
        </w:rPr>
      </w:pPr>
      <w:r>
        <w:rPr>
          <w:rFonts w:ascii="Times New Roman" w:hAnsi="Times New Roman" w:cs="Times New Roman"/>
        </w:rPr>
        <w:t>This policy outlines medical necessity criteria for the replacement of cochlear implants and/or cochlear implant components.</w:t>
      </w:r>
      <w:r w:rsidR="00947435">
        <w:rPr>
          <w:rFonts w:ascii="Times New Roman" w:hAnsi="Times New Roman" w:cs="Times New Roman"/>
        </w:rPr>
        <w:t xml:space="preserve"> </w:t>
      </w:r>
      <w:r w:rsidRPr="005E50F3">
        <w:rPr>
          <w:rFonts w:ascii="Times New Roman" w:hAnsi="Times New Roman" w:cs="Times New Roman"/>
        </w:rPr>
        <w:t xml:space="preserve">The cochlear implant has </w:t>
      </w:r>
      <w:r w:rsidR="00F07685">
        <w:rPr>
          <w:rFonts w:ascii="Times New Roman" w:hAnsi="Times New Roman" w:cs="Times New Roman"/>
        </w:rPr>
        <w:t>four</w:t>
      </w:r>
      <w:r w:rsidRPr="005E50F3">
        <w:rPr>
          <w:rFonts w:ascii="Times New Roman" w:hAnsi="Times New Roman" w:cs="Times New Roman"/>
        </w:rPr>
        <w:t xml:space="preserve"> basic components: a microphone</w:t>
      </w:r>
      <w:r>
        <w:rPr>
          <w:rFonts w:ascii="Times New Roman" w:hAnsi="Times New Roman" w:cs="Times New Roman"/>
        </w:rPr>
        <w:t>,</w:t>
      </w:r>
      <w:r w:rsidRPr="005E50F3">
        <w:rPr>
          <w:rFonts w:ascii="Times New Roman" w:hAnsi="Times New Roman" w:cs="Times New Roman"/>
        </w:rPr>
        <w:t xml:space="preserve"> worn externally behind the ear, which picks up sound</w:t>
      </w:r>
      <w:r>
        <w:rPr>
          <w:rFonts w:ascii="Times New Roman" w:hAnsi="Times New Roman" w:cs="Times New Roman"/>
        </w:rPr>
        <w:t>s; an external speech processor</w:t>
      </w:r>
      <w:r w:rsidR="00F07685">
        <w:rPr>
          <w:rFonts w:ascii="Times New Roman" w:hAnsi="Times New Roman" w:cs="Times New Roman"/>
        </w:rPr>
        <w:t>,</w:t>
      </w:r>
      <w:r w:rsidRPr="005E50F3">
        <w:rPr>
          <w:rFonts w:ascii="Times New Roman" w:hAnsi="Times New Roman" w:cs="Times New Roman"/>
        </w:rPr>
        <w:t xml:space="preserve"> which converts sounds to electrical signals; a transmitter and receiver/stimulator</w:t>
      </w:r>
      <w:r w:rsidR="00F07685">
        <w:rPr>
          <w:rFonts w:ascii="Times New Roman" w:hAnsi="Times New Roman" w:cs="Times New Roman"/>
        </w:rPr>
        <w:t>,</w:t>
      </w:r>
      <w:r w:rsidRPr="005E50F3">
        <w:rPr>
          <w:rFonts w:ascii="Times New Roman" w:hAnsi="Times New Roman" w:cs="Times New Roman"/>
        </w:rPr>
        <w:t xml:space="preserve"> which forward the signals; and implanted electrodes, which stimulate the fibers of the auditory nerve.</w:t>
      </w:r>
      <w:r w:rsidR="0016652D">
        <w:rPr>
          <w:rFonts w:ascii="Times New Roman" w:hAnsi="Times New Roman" w:cs="Times New Roman"/>
          <w:vertAlign w:val="superscript"/>
        </w:rPr>
        <w:t>6</w:t>
      </w:r>
      <w:r>
        <w:rPr>
          <w:rFonts w:ascii="Times New Roman" w:hAnsi="Times New Roman" w:cs="Times New Roman"/>
        </w:rPr>
        <w:t xml:space="preserve"> </w:t>
      </w:r>
    </w:p>
    <w:p w14:paraId="54F37621" w14:textId="77777777" w:rsidR="00C730F3" w:rsidRPr="00ED0A0D" w:rsidRDefault="00C730F3" w:rsidP="00E61835"/>
    <w:p w14:paraId="54F37622" w14:textId="77777777" w:rsidR="00C730F3" w:rsidRPr="00B777AF" w:rsidRDefault="00C730F3">
      <w:pPr>
        <w:pStyle w:val="Heading2"/>
        <w:rPr>
          <w:u w:val="none"/>
        </w:rPr>
      </w:pPr>
      <w:r w:rsidRPr="00B777AF">
        <w:rPr>
          <w:u w:val="none"/>
        </w:rPr>
        <w:t>Policy/Criteria</w:t>
      </w:r>
    </w:p>
    <w:p w14:paraId="54F37623" w14:textId="77777777" w:rsidR="00C730F3" w:rsidRPr="00025D9F" w:rsidRDefault="00C730F3" w:rsidP="004173E4">
      <w:pPr>
        <w:numPr>
          <w:ilvl w:val="0"/>
          <w:numId w:val="10"/>
        </w:numPr>
        <w:autoSpaceDE w:val="0"/>
        <w:autoSpaceDN w:val="0"/>
        <w:adjustRightInd w:val="0"/>
        <w:ind w:left="360" w:hanging="360"/>
      </w:pPr>
      <w:r>
        <w:rPr>
          <w:bCs/>
        </w:rPr>
        <w:t>It is the policy of health plans affiliated with Centene Corporation</w:t>
      </w:r>
      <w:r>
        <w:rPr>
          <w:bCs/>
          <w:vertAlign w:val="superscript"/>
        </w:rPr>
        <w:t>®</w:t>
      </w:r>
      <w:r>
        <w:rPr>
          <w:bCs/>
        </w:rPr>
        <w:t xml:space="preserve"> that</w:t>
      </w:r>
      <w:r>
        <w:t xml:space="preserve"> </w:t>
      </w:r>
      <w:r w:rsidRPr="00025D9F">
        <w:rPr>
          <w:b/>
          <w:i/>
        </w:rPr>
        <w:t>replacement</w:t>
      </w:r>
      <w:r>
        <w:t xml:space="preserve"> of a cochlear implant(s) and/or its external components (external speech processor, controller, etc.) </w:t>
      </w:r>
      <w:r w:rsidR="00435DA9">
        <w:t>is</w:t>
      </w:r>
      <w:r>
        <w:t xml:space="preserve"> considered </w:t>
      </w:r>
      <w:r w:rsidRPr="00025D9F">
        <w:rPr>
          <w:b/>
        </w:rPr>
        <w:t>medically necessary</w:t>
      </w:r>
      <w:r>
        <w:t xml:space="preserve"> when </w:t>
      </w:r>
      <w:r w:rsidRPr="00025D9F">
        <w:t>any one of the following is present:</w:t>
      </w:r>
    </w:p>
    <w:p w14:paraId="54F37624" w14:textId="7E6C9502" w:rsidR="00C730F3" w:rsidRPr="00025D9F" w:rsidRDefault="00C730F3" w:rsidP="00E61835">
      <w:pPr>
        <w:pStyle w:val="NormalWeb"/>
        <w:widowControl w:val="0"/>
        <w:numPr>
          <w:ilvl w:val="0"/>
          <w:numId w:val="9"/>
        </w:numPr>
        <w:spacing w:before="0" w:beforeAutospacing="0" w:after="0" w:afterAutospacing="0"/>
        <w:rPr>
          <w:rFonts w:ascii="Times New Roman" w:hAnsi="Times New Roman" w:cs="Times New Roman"/>
          <w:bCs/>
        </w:rPr>
      </w:pPr>
      <w:r w:rsidRPr="00025D9F">
        <w:rPr>
          <w:rFonts w:ascii="Times New Roman" w:hAnsi="Times New Roman" w:cs="Times New Roman"/>
          <w:bCs/>
        </w:rPr>
        <w:t>The existing device</w:t>
      </w:r>
      <w:r>
        <w:rPr>
          <w:rFonts w:ascii="Times New Roman" w:hAnsi="Times New Roman" w:cs="Times New Roman"/>
          <w:bCs/>
        </w:rPr>
        <w:t>(s)</w:t>
      </w:r>
      <w:r w:rsidRPr="00025D9F">
        <w:rPr>
          <w:rFonts w:ascii="Times New Roman" w:hAnsi="Times New Roman" w:cs="Times New Roman"/>
          <w:bCs/>
        </w:rPr>
        <w:t xml:space="preserve"> is no longer functional and cannot be repaired;  </w:t>
      </w:r>
    </w:p>
    <w:p w14:paraId="54F37625" w14:textId="269D79B2" w:rsidR="00C730F3" w:rsidRDefault="00C730F3" w:rsidP="00E61835">
      <w:pPr>
        <w:pStyle w:val="NormalWeb"/>
        <w:widowControl w:val="0"/>
        <w:numPr>
          <w:ilvl w:val="0"/>
          <w:numId w:val="9"/>
        </w:numPr>
        <w:spacing w:before="0" w:beforeAutospacing="0" w:after="0" w:afterAutospacing="0"/>
        <w:rPr>
          <w:rFonts w:ascii="Times New Roman" w:hAnsi="Times New Roman" w:cs="Times New Roman"/>
        </w:rPr>
      </w:pPr>
      <w:r w:rsidRPr="00025D9F">
        <w:rPr>
          <w:rFonts w:ascii="Times New Roman" w:hAnsi="Times New Roman" w:cs="Times New Roman"/>
          <w:bCs/>
        </w:rPr>
        <w:t xml:space="preserve">A change in the </w:t>
      </w:r>
      <w:r w:rsidR="002F3DC2">
        <w:rPr>
          <w:rFonts w:ascii="Times New Roman" w:hAnsi="Times New Roman" w:cs="Times New Roman"/>
          <w:bCs/>
        </w:rPr>
        <w:t>member/enrollee</w:t>
      </w:r>
      <w:r w:rsidRPr="00025D9F">
        <w:rPr>
          <w:rFonts w:ascii="Times New Roman" w:hAnsi="Times New Roman" w:cs="Times New Roman"/>
          <w:bCs/>
        </w:rPr>
        <w:t>'s condition makes the existing unit</w:t>
      </w:r>
      <w:r>
        <w:rPr>
          <w:rFonts w:ascii="Times New Roman" w:hAnsi="Times New Roman" w:cs="Times New Roman"/>
          <w:bCs/>
        </w:rPr>
        <w:t>(s)</w:t>
      </w:r>
      <w:r w:rsidRPr="00025D9F">
        <w:rPr>
          <w:rFonts w:ascii="Times New Roman" w:hAnsi="Times New Roman" w:cs="Times New Roman"/>
          <w:bCs/>
        </w:rPr>
        <w:t xml:space="preserve"> inadequate for the hearing-</w:t>
      </w:r>
      <w:r w:rsidRPr="00025D9F">
        <w:rPr>
          <w:rFonts w:ascii="Times New Roman" w:hAnsi="Times New Roman" w:cs="Times New Roman"/>
        </w:rPr>
        <w:t>related activities of daily living and improvement is expected with a replacement unit</w:t>
      </w:r>
      <w:r>
        <w:rPr>
          <w:rFonts w:ascii="Times New Roman" w:hAnsi="Times New Roman" w:cs="Times New Roman"/>
        </w:rPr>
        <w:t>(s)</w:t>
      </w:r>
      <w:r w:rsidR="007755B6">
        <w:rPr>
          <w:rFonts w:ascii="Times New Roman" w:hAnsi="Times New Roman" w:cs="Times New Roman"/>
        </w:rPr>
        <w:t xml:space="preserve">; </w:t>
      </w:r>
    </w:p>
    <w:p w14:paraId="54F37626" w14:textId="3EE96B1D" w:rsidR="006769E9" w:rsidRPr="006769E9" w:rsidRDefault="008F7876" w:rsidP="006769E9">
      <w:pPr>
        <w:pStyle w:val="ListParagraph"/>
        <w:numPr>
          <w:ilvl w:val="0"/>
          <w:numId w:val="9"/>
        </w:numPr>
      </w:pPr>
      <w:r w:rsidRPr="008F7876">
        <w:t>The existing component has reached the limit of its reasonable useful life</w:t>
      </w:r>
      <w:r w:rsidR="000158E6">
        <w:t>. The reasonable useful life of a</w:t>
      </w:r>
      <w:r w:rsidR="006769E9" w:rsidRPr="006769E9">
        <w:t xml:space="preserve"> sound processor is </w:t>
      </w:r>
      <w:r w:rsidR="000158E6">
        <w:t>not less</w:t>
      </w:r>
      <w:r w:rsidR="009A4B79">
        <w:t xml:space="preserve"> than</w:t>
      </w:r>
      <w:r w:rsidR="006769E9" w:rsidRPr="006769E9">
        <w:t xml:space="preserve"> five years.</w:t>
      </w:r>
    </w:p>
    <w:p w14:paraId="54F37627" w14:textId="77777777" w:rsidR="006769E9" w:rsidRPr="00025D9F" w:rsidRDefault="006769E9" w:rsidP="007755B6">
      <w:pPr>
        <w:pStyle w:val="NormalWeb"/>
        <w:widowControl w:val="0"/>
        <w:spacing w:before="0" w:beforeAutospacing="0" w:after="0" w:afterAutospacing="0"/>
        <w:ind w:left="720"/>
        <w:rPr>
          <w:rFonts w:ascii="Times New Roman" w:hAnsi="Times New Roman" w:cs="Times New Roman"/>
        </w:rPr>
      </w:pPr>
    </w:p>
    <w:p w14:paraId="54F37629" w14:textId="2D598394" w:rsidR="00C730F3" w:rsidRDefault="00C730F3" w:rsidP="004173E4">
      <w:pPr>
        <w:numPr>
          <w:ilvl w:val="0"/>
          <w:numId w:val="10"/>
        </w:numPr>
        <w:autoSpaceDE w:val="0"/>
        <w:autoSpaceDN w:val="0"/>
        <w:adjustRightInd w:val="0"/>
        <w:ind w:left="360" w:hanging="360"/>
        <w:rPr>
          <w:color w:val="333333"/>
        </w:rPr>
      </w:pPr>
      <w:r>
        <w:rPr>
          <w:bCs/>
        </w:rPr>
        <w:t xml:space="preserve">It is the policy of </w:t>
      </w:r>
      <w:r w:rsidR="00F740BF">
        <w:rPr>
          <w:bCs/>
        </w:rPr>
        <w:t>h</w:t>
      </w:r>
      <w:r>
        <w:rPr>
          <w:bCs/>
        </w:rPr>
        <w:t xml:space="preserve">ealth </w:t>
      </w:r>
      <w:r w:rsidR="00F740BF">
        <w:rPr>
          <w:bCs/>
        </w:rPr>
        <w:t>p</w:t>
      </w:r>
      <w:r>
        <w:rPr>
          <w:bCs/>
        </w:rPr>
        <w:t>lans affiliated with Centene Corporation that</w:t>
      </w:r>
      <w:r>
        <w:t xml:space="preserve"> </w:t>
      </w:r>
      <w:r w:rsidRPr="00025D9F">
        <w:rPr>
          <w:b/>
          <w:i/>
        </w:rPr>
        <w:t>replacement or upgrade</w:t>
      </w:r>
      <w:r>
        <w:t xml:space="preserve"> of </w:t>
      </w:r>
      <w:r>
        <w:rPr>
          <w:bCs/>
        </w:rPr>
        <w:t>an existing, properly functioning cochlear implant</w:t>
      </w:r>
      <w:r>
        <w:t xml:space="preserve"> and/or its external components (external speech processor, controller, etc</w:t>
      </w:r>
      <w:r w:rsidR="00C44C25">
        <w:t>.</w:t>
      </w:r>
      <w:r>
        <w:t>) is considered</w:t>
      </w:r>
      <w:r>
        <w:rPr>
          <w:b/>
        </w:rPr>
        <w:t xml:space="preserve"> not medically necessary</w:t>
      </w:r>
      <w:r>
        <w:t xml:space="preserve"> when requested </w:t>
      </w:r>
      <w:r w:rsidR="002E4C10">
        <w:t xml:space="preserve">only </w:t>
      </w:r>
      <w:r>
        <w:t xml:space="preserve">for convenience or to </w:t>
      </w:r>
      <w:r w:rsidR="002E4C10">
        <w:t xml:space="preserve">simply </w:t>
      </w:r>
      <w:r>
        <w:t>upgrade to a newer technology.</w:t>
      </w:r>
    </w:p>
    <w:p w14:paraId="54F3762A" w14:textId="77777777" w:rsidR="00C730F3" w:rsidRDefault="00C730F3" w:rsidP="00FB0592">
      <w:pPr>
        <w:rPr>
          <w:b/>
          <w:bCs/>
        </w:rPr>
      </w:pPr>
    </w:p>
    <w:p w14:paraId="54F3762B" w14:textId="77777777" w:rsidR="00C730F3" w:rsidRDefault="00C730F3" w:rsidP="00FB0592">
      <w:pPr>
        <w:pStyle w:val="Heading2"/>
        <w:rPr>
          <w:u w:val="none"/>
        </w:rPr>
      </w:pPr>
      <w:r w:rsidRPr="00B777AF">
        <w:rPr>
          <w:u w:val="none"/>
        </w:rPr>
        <w:t>Background</w:t>
      </w:r>
    </w:p>
    <w:p w14:paraId="54F3762C" w14:textId="5DBEBA1C" w:rsidR="00C730F3" w:rsidRPr="008160C1" w:rsidRDefault="00C730F3" w:rsidP="000A6FE1">
      <w:pPr>
        <w:rPr>
          <w:vertAlign w:val="superscript"/>
        </w:rPr>
      </w:pPr>
      <w:r w:rsidRPr="00830508">
        <w:t>Sensorineural hearing</w:t>
      </w:r>
      <w:r w:rsidRPr="005E50F3">
        <w:t xml:space="preserve"> loss</w:t>
      </w:r>
      <w:r>
        <w:t>,</w:t>
      </w:r>
      <w:r w:rsidRPr="005E50F3">
        <w:t xml:space="preserve"> or nerve deafness</w:t>
      </w:r>
      <w:r>
        <w:t>,</w:t>
      </w:r>
      <w:r w:rsidRPr="005E50F3">
        <w:t xml:space="preserve"> is a type of hearing loss </w:t>
      </w:r>
      <w:r>
        <w:t>that results from problems with the inner ear, related to the cochlea, eighth nerve, internal auditory canal, or brain</w:t>
      </w:r>
      <w:r w:rsidRPr="005E50F3">
        <w:t>.</w:t>
      </w:r>
      <w:r w:rsidR="00947435">
        <w:t xml:space="preserve"> </w:t>
      </w:r>
      <w:r>
        <w:t xml:space="preserve"> A common cause of hearing loss in adults is presbycusis, a progressive condition caused by the loss of function of hair cells in the inner ear.</w:t>
      </w:r>
      <w:r w:rsidR="006335A8">
        <w:rPr>
          <w:vertAlign w:val="superscript"/>
        </w:rPr>
        <w:t>7</w:t>
      </w:r>
      <w:r>
        <w:t xml:space="preserve"> Severe to profound hearing loss in children </w:t>
      </w:r>
      <w:r w:rsidR="00F466D9">
        <w:t xml:space="preserve">is </w:t>
      </w:r>
      <w:r>
        <w:t xml:space="preserve">most often </w:t>
      </w:r>
      <w:r w:rsidR="00F466D9">
        <w:t>related to</w:t>
      </w:r>
      <w:r>
        <w:t xml:space="preserve"> genetics, prenatal, perinatal, or postnatal causes.</w:t>
      </w:r>
      <w:r w:rsidR="00FF4C84">
        <w:rPr>
          <w:vertAlign w:val="superscript"/>
        </w:rPr>
        <w:t>5</w:t>
      </w:r>
      <w:r w:rsidRPr="005E50F3">
        <w:t xml:space="preserve"> A cochlear implant, an electronic device surgically placed under the skin, bypasses the hair cells and directly transmits sounds through multiple electrodes, which stimulate the auditory nerve</w:t>
      </w:r>
      <w:r w:rsidRPr="00DF236F">
        <w:t>.</w:t>
      </w:r>
      <w:r w:rsidR="006335A8">
        <w:rPr>
          <w:vertAlign w:val="superscript"/>
        </w:rPr>
        <w:t>7</w:t>
      </w:r>
      <w:r w:rsidR="00947435">
        <w:t xml:space="preserve"> </w:t>
      </w:r>
      <w:r>
        <w:t>Once the auditory nerve is activated, signals are sent to the brain.</w:t>
      </w:r>
      <w:r w:rsidR="00947435">
        <w:t xml:space="preserve"> </w:t>
      </w:r>
      <w:r w:rsidRPr="00DF236F">
        <w:t xml:space="preserve">The brain learns to recognize </w:t>
      </w:r>
      <w:r>
        <w:t>these</w:t>
      </w:r>
      <w:r w:rsidRPr="00DF236F">
        <w:t xml:space="preserve"> signal</w:t>
      </w:r>
      <w:r>
        <w:t>s</w:t>
      </w:r>
      <w:r w:rsidRPr="00DF236F">
        <w:t xml:space="preserve"> and the person</w:t>
      </w:r>
      <w:r>
        <w:t xml:space="preserve"> experiences this as </w:t>
      </w:r>
      <w:r w:rsidRPr="00DF236F">
        <w:t>hearing.</w:t>
      </w:r>
      <w:r w:rsidR="00CB1F25">
        <w:rPr>
          <w:vertAlign w:val="superscript"/>
        </w:rPr>
        <w:t>2</w:t>
      </w:r>
    </w:p>
    <w:p w14:paraId="54F3762D" w14:textId="77777777" w:rsidR="00C730F3" w:rsidRDefault="00C730F3" w:rsidP="00E61835"/>
    <w:p w14:paraId="54F3762E" w14:textId="6028BD3D" w:rsidR="00C730F3" w:rsidRDefault="00C730F3" w:rsidP="00E61835">
      <w:r>
        <w:t>Cochlear implants have been studied since the 1950s and were approved by the FDA in adults in the mid-1980s.</w:t>
      </w:r>
      <w:r w:rsidR="00CB1F25">
        <w:rPr>
          <w:vertAlign w:val="superscript"/>
        </w:rPr>
        <w:t>2</w:t>
      </w:r>
      <w:r w:rsidR="00620C7E">
        <w:rPr>
          <w:vertAlign w:val="superscript"/>
        </w:rPr>
        <w:t>,5</w:t>
      </w:r>
      <w:r>
        <w:t xml:space="preserve"> National Institute of Health (NIH) scientists determined cochlear implants to be cost beneficial.</w:t>
      </w:r>
      <w:r w:rsidR="00947435">
        <w:t xml:space="preserve"> </w:t>
      </w:r>
    </w:p>
    <w:p w14:paraId="54F3762F" w14:textId="77777777" w:rsidR="00C730F3" w:rsidRDefault="00C730F3" w:rsidP="00E61835"/>
    <w:p w14:paraId="54F37630" w14:textId="3B367232" w:rsidR="00C730F3" w:rsidRDefault="00C730F3" w:rsidP="00E61835">
      <w:r>
        <w:t xml:space="preserve">Recent studies have been conducted evaluating the use of bilateral cochlear implants compared to unilateral implants. Many of these studies have shown that children obtained significantly </w:t>
      </w:r>
      <w:r>
        <w:lastRenderedPageBreak/>
        <w:t>higher hearing thresholds in the bilateral implants. Speech recognition scores in noisy conditions were also improved in bilateral users</w:t>
      </w:r>
      <w:r w:rsidR="001360C4">
        <w:t>, while speech perception outcomes in quiet conditions were mixed demonstrating differences for only two out of seven outcome measures</w:t>
      </w:r>
      <w:r>
        <w:t>.</w:t>
      </w:r>
      <w:r w:rsidR="000831F4">
        <w:rPr>
          <w:vertAlign w:val="superscript"/>
        </w:rPr>
        <w:t>1</w:t>
      </w:r>
      <w:r w:rsidR="001360C4">
        <w:rPr>
          <w:vertAlign w:val="superscript"/>
        </w:rPr>
        <w:t>,8</w:t>
      </w:r>
      <w:r w:rsidR="000831F4">
        <w:rPr>
          <w:vertAlign w:val="superscript"/>
        </w:rPr>
        <w:t xml:space="preserve"> </w:t>
      </w:r>
      <w:r>
        <w:t>Studies also have shown better scores on sentence and word recognition tests for bilateral users.</w:t>
      </w:r>
      <w:r w:rsidR="00BA4B10">
        <w:rPr>
          <w:vertAlign w:val="superscript"/>
        </w:rPr>
        <w:t>1</w:t>
      </w:r>
      <w:r>
        <w:t xml:space="preserve">  </w:t>
      </w:r>
    </w:p>
    <w:p w14:paraId="54F37631" w14:textId="77777777" w:rsidR="00C730F3" w:rsidRDefault="00C730F3" w:rsidP="00E61835"/>
    <w:p w14:paraId="54F37632" w14:textId="5C5FE5A2" w:rsidR="00C730F3" w:rsidRPr="008160C1" w:rsidRDefault="00C730F3" w:rsidP="00E61835">
      <w:pPr>
        <w:rPr>
          <w:vertAlign w:val="superscript"/>
        </w:rPr>
      </w:pPr>
      <w:r>
        <w:t xml:space="preserve">Very little data has been published comparing differences between bilateral cochlear implants and cochlear implant with a hearing aid on the opposite ear. One small study showed improved localization abilities and speech perception scores for two former users of cochlear implant/hearing aid within the first </w:t>
      </w:r>
      <w:r w:rsidR="00154225">
        <w:t>six</w:t>
      </w:r>
      <w:r>
        <w:t xml:space="preserve"> months after the second implant was activated. However, performance showed a slight decline after </w:t>
      </w:r>
      <w:r w:rsidR="00154225">
        <w:t>six</w:t>
      </w:r>
      <w:r>
        <w:t xml:space="preserve"> months of use. Further studies are needed in this area to determine efficacy for bilateral cochlear implants in adults.</w:t>
      </w:r>
      <w:r w:rsidR="00466615">
        <w:rPr>
          <w:vertAlign w:val="superscript"/>
        </w:rPr>
        <w:t>1</w:t>
      </w:r>
    </w:p>
    <w:p w14:paraId="54F37633" w14:textId="77777777" w:rsidR="00C730F3" w:rsidRDefault="00C730F3" w:rsidP="00E61835"/>
    <w:p w14:paraId="54F37634" w14:textId="6D6C388D" w:rsidR="00C730F3" w:rsidRDefault="00C730F3" w:rsidP="00E61835">
      <w:r>
        <w:t>While evidence is increasing regarding the use of bilateral implants, bilateral implantation is not without problems. Limited nerve survival that remains may be asymmetrical, resulting in an unnatural pattern of neural activity in stimulation with electrical pulses. This asynchronous stimulation across devi</w:t>
      </w:r>
      <w:r w:rsidR="003110A3">
        <w:t>c</w:t>
      </w:r>
      <w:r>
        <w:t>es might result in individual neural impulses which are unlikely to result in useful cues related to interaural differences. Also, bilateral implantation doubles the risks associated with surgical intervention and is very costly.</w:t>
      </w:r>
      <w:r w:rsidR="00CB1F25">
        <w:rPr>
          <w:vertAlign w:val="superscript"/>
        </w:rPr>
        <w:t>2</w:t>
      </w:r>
      <w:r w:rsidR="00215122">
        <w:rPr>
          <w:vertAlign w:val="superscript"/>
        </w:rPr>
        <w:t xml:space="preserve"> </w:t>
      </w:r>
    </w:p>
    <w:p w14:paraId="54F37635" w14:textId="77777777" w:rsidR="00C730F3" w:rsidRPr="000465DE" w:rsidRDefault="00C730F3">
      <w:pPr>
        <w:rPr>
          <w:b/>
          <w:bCs/>
        </w:rPr>
      </w:pPr>
    </w:p>
    <w:p w14:paraId="54F37636" w14:textId="77777777" w:rsidR="00C730F3" w:rsidRPr="00B777AF" w:rsidRDefault="00C730F3" w:rsidP="00170B14">
      <w:pPr>
        <w:rPr>
          <w:b/>
        </w:rPr>
      </w:pPr>
      <w:bookmarkStart w:id="0" w:name="Coding_Implications"/>
      <w:r w:rsidRPr="00B777AF">
        <w:rPr>
          <w:b/>
        </w:rPr>
        <w:t>Coding Implications</w:t>
      </w:r>
    </w:p>
    <w:bookmarkEnd w:id="0"/>
    <w:p w14:paraId="54F37637" w14:textId="3310E236" w:rsidR="00C730F3" w:rsidRDefault="00C730F3" w:rsidP="004430DF">
      <w:r w:rsidRPr="00507DC0">
        <w:t xml:space="preserve">This </w:t>
      </w:r>
      <w:r>
        <w:t xml:space="preserve">clinical </w:t>
      </w:r>
      <w:r w:rsidRPr="00507DC0">
        <w:t>policy references Current Procedural Terminology (CPT</w:t>
      </w:r>
      <w:r w:rsidRPr="00DD6ADB">
        <w:rPr>
          <w:vertAlign w:val="superscript"/>
        </w:rPr>
        <w:t>®</w:t>
      </w:r>
      <w:r w:rsidRPr="00507DC0">
        <w:t>). CPT</w:t>
      </w:r>
      <w:r w:rsidRPr="00DD6ADB">
        <w:rPr>
          <w:vertAlign w:val="superscript"/>
        </w:rPr>
        <w:t>®</w:t>
      </w:r>
      <w:r w:rsidRPr="00507DC0">
        <w:t xml:space="preserve"> is a registered trademark of the Americ</w:t>
      </w:r>
      <w:r>
        <w:t>an Medical Association. All CPT</w:t>
      </w:r>
      <w:r w:rsidRPr="00507DC0">
        <w:t xml:space="preserve"> codes and descriptions are copyrighted </w:t>
      </w:r>
      <w:r w:rsidR="003110A3" w:rsidRPr="00507DC0">
        <w:t>20</w:t>
      </w:r>
      <w:r w:rsidR="003110A3">
        <w:t>24</w:t>
      </w:r>
      <w:r w:rsidRPr="00507DC0">
        <w:t>, American Medical Association. All rights reserved. CPT</w:t>
      </w:r>
      <w:r>
        <w:t xml:space="preserve"> codes and CPT</w:t>
      </w:r>
      <w:r w:rsidRPr="00507DC0">
        <w:t xml:space="preserve"> descriptions are from </w:t>
      </w:r>
      <w:r>
        <w:t xml:space="preserve">the </w:t>
      </w:r>
      <w:r w:rsidRPr="00507DC0">
        <w:t xml:space="preserve">current manuals and those included herein are not intended to be all-inclusive and are included for informational purposes only. </w:t>
      </w:r>
      <w:r w:rsidRPr="005E117C">
        <w:t>Codes</w:t>
      </w:r>
      <w:r>
        <w:t xml:space="preserve"> referenced in this c</w:t>
      </w:r>
      <w:r w:rsidRPr="005E117C">
        <w:t xml:space="preserve">linical </w:t>
      </w:r>
      <w:r>
        <w:t>p</w:t>
      </w:r>
      <w:r w:rsidRPr="005E117C">
        <w:t>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54F37638" w14:textId="1247B545" w:rsidR="00C730F3" w:rsidRPr="00BD6B85" w:rsidRDefault="00C730F3" w:rsidP="00AF5490">
      <w:pPr>
        <w:rPr>
          <w:b/>
        </w:rPr>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075"/>
        <w:gridCol w:w="8550"/>
      </w:tblGrid>
      <w:tr w:rsidR="00C730F3" w:rsidRPr="00B777AF" w14:paraId="54F3763B" w14:textId="77777777" w:rsidTr="00C837C8">
        <w:trPr>
          <w:tblHeader/>
        </w:trPr>
        <w:tc>
          <w:tcPr>
            <w:tcW w:w="1075" w:type="dxa"/>
            <w:shd w:val="clear" w:color="auto" w:fill="00548C"/>
          </w:tcPr>
          <w:p w14:paraId="54F37639" w14:textId="6BEADF80" w:rsidR="00C730F3" w:rsidRPr="00EB4B18" w:rsidRDefault="00C730F3" w:rsidP="00C10DF0">
            <w:pPr>
              <w:rPr>
                <w:b/>
                <w:bCs/>
                <w:color w:val="FFFFFF"/>
              </w:rPr>
            </w:pPr>
            <w:r w:rsidRPr="00EB4B18">
              <w:rPr>
                <w:b/>
                <w:color w:val="FFFFFF"/>
              </w:rPr>
              <w:t xml:space="preserve">CPT Codes </w:t>
            </w:r>
          </w:p>
        </w:tc>
        <w:tc>
          <w:tcPr>
            <w:tcW w:w="8550" w:type="dxa"/>
            <w:shd w:val="clear" w:color="auto" w:fill="00548C"/>
          </w:tcPr>
          <w:p w14:paraId="54F3763A" w14:textId="77777777" w:rsidR="00C730F3" w:rsidRPr="00EB4B18" w:rsidRDefault="00C730F3" w:rsidP="00C10DF0">
            <w:pPr>
              <w:rPr>
                <w:b/>
                <w:bCs/>
                <w:color w:val="FFFFFF"/>
              </w:rPr>
            </w:pPr>
            <w:r w:rsidRPr="00EB4B18">
              <w:rPr>
                <w:b/>
                <w:color w:val="FFFFFF"/>
              </w:rPr>
              <w:t>Description</w:t>
            </w:r>
          </w:p>
        </w:tc>
      </w:tr>
      <w:tr w:rsidR="00C730F3" w:rsidRPr="006D0C0F" w14:paraId="54F3763E" w14:textId="77777777" w:rsidTr="00C837C8">
        <w:tblPrEx>
          <w:tblLook w:val="01E0" w:firstRow="1" w:lastRow="1" w:firstColumn="1" w:lastColumn="1" w:noHBand="0" w:noVBand="0"/>
        </w:tblPrEx>
        <w:tc>
          <w:tcPr>
            <w:tcW w:w="1075" w:type="dxa"/>
            <w:tcBorders>
              <w:bottom w:val="single" w:sz="4" w:space="0" w:color="auto"/>
            </w:tcBorders>
          </w:tcPr>
          <w:p w14:paraId="54F3763C" w14:textId="5A49B61B" w:rsidR="00C730F3" w:rsidRPr="004A1D96" w:rsidRDefault="00C730F3" w:rsidP="00E1644D">
            <w:r>
              <w:t>69</w:t>
            </w:r>
            <w:r w:rsidR="00E1644D">
              <w:t>949</w:t>
            </w:r>
          </w:p>
        </w:tc>
        <w:tc>
          <w:tcPr>
            <w:tcW w:w="8550" w:type="dxa"/>
            <w:tcBorders>
              <w:bottom w:val="single" w:sz="4" w:space="0" w:color="auto"/>
            </w:tcBorders>
          </w:tcPr>
          <w:p w14:paraId="54F3763D" w14:textId="01F5F6DE" w:rsidR="00C730F3" w:rsidRDefault="00E1644D" w:rsidP="00842A5C">
            <w:r w:rsidRPr="00E1644D">
              <w:t>Unlisted procedure, inner ear</w:t>
            </w:r>
          </w:p>
        </w:tc>
      </w:tr>
    </w:tbl>
    <w:p w14:paraId="54F37642" w14:textId="77777777" w:rsidR="00C730F3" w:rsidRDefault="00C730F3"/>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8550"/>
      </w:tblGrid>
      <w:tr w:rsidR="00C730F3" w:rsidRPr="007F706A" w14:paraId="54F37645" w14:textId="77777777" w:rsidTr="00C837C8">
        <w:trPr>
          <w:tblHeader/>
        </w:trPr>
        <w:tc>
          <w:tcPr>
            <w:tcW w:w="1075" w:type="dxa"/>
            <w:shd w:val="clear" w:color="auto" w:fill="00548C"/>
          </w:tcPr>
          <w:p w14:paraId="54F37643" w14:textId="77777777" w:rsidR="00C730F3" w:rsidRPr="007F706A" w:rsidRDefault="00C730F3" w:rsidP="00842A5C">
            <w:pPr>
              <w:rPr>
                <w:b/>
                <w:color w:val="FFFFFF"/>
              </w:rPr>
            </w:pPr>
            <w:r w:rsidRPr="007F706A">
              <w:rPr>
                <w:b/>
                <w:color w:val="FFFFFF"/>
              </w:rPr>
              <w:t>HCPCS Codes</w:t>
            </w:r>
          </w:p>
        </w:tc>
        <w:tc>
          <w:tcPr>
            <w:tcW w:w="8550" w:type="dxa"/>
            <w:shd w:val="clear" w:color="auto" w:fill="00548C"/>
          </w:tcPr>
          <w:p w14:paraId="54F37644" w14:textId="77777777" w:rsidR="00C730F3" w:rsidRPr="007F706A" w:rsidRDefault="00C730F3" w:rsidP="00842A5C">
            <w:pPr>
              <w:rPr>
                <w:b/>
                <w:color w:val="FFFFFF"/>
              </w:rPr>
            </w:pPr>
            <w:r w:rsidRPr="007F706A">
              <w:rPr>
                <w:b/>
                <w:color w:val="FFFFFF"/>
              </w:rPr>
              <w:t>Description</w:t>
            </w:r>
          </w:p>
        </w:tc>
      </w:tr>
      <w:tr w:rsidR="002F5C18" w:rsidRPr="007F706A" w14:paraId="79D98E48" w14:textId="77777777" w:rsidTr="00C837C8">
        <w:trPr>
          <w:tblHeader/>
        </w:trPr>
        <w:tc>
          <w:tcPr>
            <w:tcW w:w="1075" w:type="dxa"/>
            <w:shd w:val="clear" w:color="auto" w:fill="00548C"/>
          </w:tcPr>
          <w:p w14:paraId="4154FF7E" w14:textId="7754DE0D" w:rsidR="002F5C18" w:rsidRPr="007F706A" w:rsidRDefault="002F5C18" w:rsidP="00842A5C">
            <w:pPr>
              <w:rPr>
                <w:b/>
                <w:color w:val="FFFFFF"/>
              </w:rPr>
            </w:pPr>
            <w:r>
              <w:rPr>
                <w:b/>
                <w:color w:val="FFFFFF"/>
              </w:rPr>
              <w:t>L8614</w:t>
            </w:r>
          </w:p>
        </w:tc>
        <w:tc>
          <w:tcPr>
            <w:tcW w:w="8550" w:type="dxa"/>
            <w:shd w:val="clear" w:color="auto" w:fill="00548C"/>
          </w:tcPr>
          <w:p w14:paraId="74DA6820" w14:textId="74519D68" w:rsidR="002F5C18" w:rsidRPr="007F706A" w:rsidRDefault="006C1812" w:rsidP="00842A5C">
            <w:pPr>
              <w:rPr>
                <w:b/>
                <w:color w:val="FFFFFF"/>
              </w:rPr>
            </w:pPr>
            <w:r>
              <w:rPr>
                <w:b/>
                <w:color w:val="FFFFFF"/>
              </w:rPr>
              <w:t>Cochlear device, includes all internal and external components</w:t>
            </w:r>
          </w:p>
        </w:tc>
      </w:tr>
      <w:tr w:rsidR="00C730F3" w14:paraId="54F37648" w14:textId="77777777" w:rsidTr="00C837C8">
        <w:tc>
          <w:tcPr>
            <w:tcW w:w="1075" w:type="dxa"/>
          </w:tcPr>
          <w:p w14:paraId="54F37646" w14:textId="77777777" w:rsidR="00C730F3" w:rsidRPr="00C63463" w:rsidRDefault="00C730F3" w:rsidP="00842A5C">
            <w:r w:rsidRPr="00C63463">
              <w:t>L8615</w:t>
            </w:r>
          </w:p>
        </w:tc>
        <w:tc>
          <w:tcPr>
            <w:tcW w:w="8550" w:type="dxa"/>
          </w:tcPr>
          <w:p w14:paraId="54F37647" w14:textId="77777777" w:rsidR="00C730F3" w:rsidRPr="00C63463" w:rsidRDefault="00C730F3" w:rsidP="00842A5C">
            <w:r w:rsidRPr="00C63463">
              <w:t>Headset/headpiece for use with cochlear implant device, replacement</w:t>
            </w:r>
          </w:p>
        </w:tc>
      </w:tr>
      <w:tr w:rsidR="00C730F3" w14:paraId="54F3764B" w14:textId="77777777" w:rsidTr="00C837C8">
        <w:tc>
          <w:tcPr>
            <w:tcW w:w="1075" w:type="dxa"/>
          </w:tcPr>
          <w:p w14:paraId="54F37649" w14:textId="77777777" w:rsidR="00C730F3" w:rsidRPr="00C63463" w:rsidRDefault="00C730F3" w:rsidP="00842A5C">
            <w:r w:rsidRPr="00C63463">
              <w:t>L8616</w:t>
            </w:r>
          </w:p>
        </w:tc>
        <w:tc>
          <w:tcPr>
            <w:tcW w:w="8550" w:type="dxa"/>
          </w:tcPr>
          <w:p w14:paraId="54F3764A" w14:textId="77777777" w:rsidR="00C730F3" w:rsidRPr="00C63463" w:rsidRDefault="00C730F3" w:rsidP="00842A5C">
            <w:r w:rsidRPr="00C63463">
              <w:t>Microphone for use with cochlear implant device, replacement</w:t>
            </w:r>
          </w:p>
        </w:tc>
      </w:tr>
      <w:tr w:rsidR="00C730F3" w14:paraId="54F3764E" w14:textId="77777777" w:rsidTr="00C837C8">
        <w:tc>
          <w:tcPr>
            <w:tcW w:w="1075" w:type="dxa"/>
          </w:tcPr>
          <w:p w14:paraId="54F3764C" w14:textId="77777777" w:rsidR="00C730F3" w:rsidRPr="00C63463" w:rsidRDefault="00C730F3" w:rsidP="00842A5C">
            <w:r w:rsidRPr="00C63463">
              <w:t>L8617</w:t>
            </w:r>
          </w:p>
        </w:tc>
        <w:tc>
          <w:tcPr>
            <w:tcW w:w="8550" w:type="dxa"/>
          </w:tcPr>
          <w:p w14:paraId="54F3764D" w14:textId="77777777" w:rsidR="00C730F3" w:rsidRPr="00C63463" w:rsidRDefault="00C730F3" w:rsidP="00842A5C">
            <w:r w:rsidRPr="00C63463">
              <w:t>Transmitting coil for use with cochlear implant device, replacement</w:t>
            </w:r>
          </w:p>
        </w:tc>
      </w:tr>
      <w:tr w:rsidR="00C730F3" w14:paraId="54F37651" w14:textId="77777777" w:rsidTr="00C837C8">
        <w:tc>
          <w:tcPr>
            <w:tcW w:w="1075" w:type="dxa"/>
          </w:tcPr>
          <w:p w14:paraId="54F3764F" w14:textId="77777777" w:rsidR="00C730F3" w:rsidRPr="00C63463" w:rsidRDefault="00C730F3" w:rsidP="00842A5C">
            <w:r w:rsidRPr="00C63463">
              <w:t>L8618</w:t>
            </w:r>
          </w:p>
        </w:tc>
        <w:tc>
          <w:tcPr>
            <w:tcW w:w="8550" w:type="dxa"/>
          </w:tcPr>
          <w:p w14:paraId="54F37650" w14:textId="5B384F6B" w:rsidR="00C730F3" w:rsidRPr="00C63463" w:rsidRDefault="00C730F3" w:rsidP="00842A5C">
            <w:r w:rsidRPr="00C63463">
              <w:t>Transmitter cable for use with cochlear implant device</w:t>
            </w:r>
            <w:r w:rsidR="00F07685">
              <w:t xml:space="preserve"> or auditory </w:t>
            </w:r>
            <w:proofErr w:type="spellStart"/>
            <w:r w:rsidR="00F07685">
              <w:t>osseointegrated</w:t>
            </w:r>
            <w:proofErr w:type="spellEnd"/>
            <w:r w:rsidR="00F07685">
              <w:t xml:space="preserve"> device,</w:t>
            </w:r>
            <w:r w:rsidR="00F07685" w:rsidRPr="00C63463">
              <w:t xml:space="preserve"> </w:t>
            </w:r>
            <w:r w:rsidRPr="00C63463">
              <w:t>replacement</w:t>
            </w:r>
          </w:p>
        </w:tc>
      </w:tr>
      <w:tr w:rsidR="00C730F3" w14:paraId="54F37654" w14:textId="77777777" w:rsidTr="00C837C8">
        <w:tc>
          <w:tcPr>
            <w:tcW w:w="1075" w:type="dxa"/>
          </w:tcPr>
          <w:p w14:paraId="54F37652" w14:textId="4B3CA017" w:rsidR="00C730F3" w:rsidRPr="00C63463" w:rsidRDefault="00005026" w:rsidP="00842A5C">
            <w:r w:rsidRPr="00C63463">
              <w:t>L</w:t>
            </w:r>
            <w:r>
              <w:t>8</w:t>
            </w:r>
            <w:r w:rsidR="00E70985">
              <w:t>6</w:t>
            </w:r>
            <w:r w:rsidRPr="00C63463">
              <w:t>19</w:t>
            </w:r>
          </w:p>
        </w:tc>
        <w:tc>
          <w:tcPr>
            <w:tcW w:w="8550" w:type="dxa"/>
          </w:tcPr>
          <w:p w14:paraId="54F37653" w14:textId="77777777" w:rsidR="00C730F3" w:rsidRPr="00C63463" w:rsidRDefault="00C730F3" w:rsidP="00842A5C">
            <w:r w:rsidRPr="00C63463">
              <w:t>Cochlear implant, external speech processor and controller, integrated system, replacement</w:t>
            </w:r>
          </w:p>
        </w:tc>
      </w:tr>
      <w:tr w:rsidR="00145E4B" w14:paraId="73A164FC" w14:textId="77777777" w:rsidTr="00C837C8">
        <w:tc>
          <w:tcPr>
            <w:tcW w:w="1075" w:type="dxa"/>
          </w:tcPr>
          <w:p w14:paraId="6E557852" w14:textId="7721680C" w:rsidR="00145E4B" w:rsidRPr="00C63463" w:rsidRDefault="00145E4B" w:rsidP="00145E4B">
            <w:r w:rsidRPr="008160C1">
              <w:t>L8621</w:t>
            </w:r>
            <w:r>
              <w:rPr>
                <w:color w:val="1F497D"/>
              </w:rPr>
              <w:t xml:space="preserve"> </w:t>
            </w:r>
          </w:p>
        </w:tc>
        <w:tc>
          <w:tcPr>
            <w:tcW w:w="8550" w:type="dxa"/>
          </w:tcPr>
          <w:p w14:paraId="5FF5CC09" w14:textId="17A95FF0" w:rsidR="00145E4B" w:rsidRPr="00C63463" w:rsidRDefault="00145E4B" w:rsidP="00842A5C">
            <w:r w:rsidRPr="00145E4B">
              <w:t xml:space="preserve">Zinc air battery for use with cochlear implant device and auditory </w:t>
            </w:r>
            <w:proofErr w:type="spellStart"/>
            <w:r w:rsidRPr="00145E4B">
              <w:t>osseointegrated</w:t>
            </w:r>
            <w:proofErr w:type="spellEnd"/>
            <w:r w:rsidRPr="00145E4B">
              <w:t xml:space="preserve"> so</w:t>
            </w:r>
            <w:r>
              <w:t>und processors, replacement</w:t>
            </w:r>
            <w:r w:rsidR="00F07685">
              <w:t>, each</w:t>
            </w:r>
          </w:p>
        </w:tc>
      </w:tr>
      <w:tr w:rsidR="00145E4B" w14:paraId="3D49D218" w14:textId="77777777" w:rsidTr="00C837C8">
        <w:tc>
          <w:tcPr>
            <w:tcW w:w="1075" w:type="dxa"/>
          </w:tcPr>
          <w:p w14:paraId="68DE8439" w14:textId="2D082D39" w:rsidR="00145E4B" w:rsidRPr="00C63463" w:rsidRDefault="00145E4B" w:rsidP="00842A5C">
            <w:r w:rsidRPr="0050115A">
              <w:t>L8622</w:t>
            </w:r>
          </w:p>
        </w:tc>
        <w:tc>
          <w:tcPr>
            <w:tcW w:w="8550" w:type="dxa"/>
          </w:tcPr>
          <w:p w14:paraId="3B8375C5" w14:textId="7486BD7D" w:rsidR="00145E4B" w:rsidRPr="00C63463" w:rsidRDefault="00145E4B" w:rsidP="00E02FF8">
            <w:pPr>
              <w:pStyle w:val="Default"/>
              <w:rPr>
                <w:rFonts w:ascii="Times New Roman" w:hAnsi="Times New Roman" w:cs="Times New Roman"/>
              </w:rPr>
            </w:pPr>
            <w:r w:rsidRPr="00145E4B">
              <w:rPr>
                <w:rFonts w:ascii="Times New Roman" w:hAnsi="Times New Roman" w:cs="Times New Roman"/>
              </w:rPr>
              <w:t>Alkaline battery for use with cochlear implant de</w:t>
            </w:r>
            <w:r>
              <w:rPr>
                <w:rFonts w:ascii="Times New Roman" w:hAnsi="Times New Roman" w:cs="Times New Roman"/>
              </w:rPr>
              <w:t>vice, any size, replacement</w:t>
            </w:r>
            <w:r w:rsidR="00F07685">
              <w:rPr>
                <w:rFonts w:ascii="Times New Roman" w:hAnsi="Times New Roman" w:cs="Times New Roman"/>
              </w:rPr>
              <w:t>, each</w:t>
            </w:r>
          </w:p>
        </w:tc>
      </w:tr>
      <w:tr w:rsidR="00C730F3" w14:paraId="54F37658" w14:textId="77777777" w:rsidTr="00C837C8">
        <w:tc>
          <w:tcPr>
            <w:tcW w:w="1075" w:type="dxa"/>
          </w:tcPr>
          <w:p w14:paraId="54F37655" w14:textId="77777777" w:rsidR="00C730F3" w:rsidRPr="00C63463" w:rsidRDefault="00C730F3" w:rsidP="00842A5C">
            <w:r w:rsidRPr="00C63463">
              <w:lastRenderedPageBreak/>
              <w:t>L8623</w:t>
            </w:r>
          </w:p>
        </w:tc>
        <w:tc>
          <w:tcPr>
            <w:tcW w:w="8550" w:type="dxa"/>
          </w:tcPr>
          <w:p w14:paraId="54F37657" w14:textId="72218FEB" w:rsidR="00C730F3" w:rsidRPr="00C63463" w:rsidRDefault="00150F49" w:rsidP="00EB0E5F">
            <w:pPr>
              <w:pStyle w:val="Default"/>
            </w:pPr>
            <w:proofErr w:type="gramStart"/>
            <w:r w:rsidRPr="00150F49">
              <w:rPr>
                <w:rFonts w:ascii="Times New Roman" w:hAnsi="Times New Roman" w:cs="Times New Roman"/>
              </w:rPr>
              <w:t>Lithium ion</w:t>
            </w:r>
            <w:proofErr w:type="gramEnd"/>
            <w:r w:rsidRPr="00150F49">
              <w:rPr>
                <w:rFonts w:ascii="Times New Roman" w:hAnsi="Times New Roman" w:cs="Times New Roman"/>
              </w:rPr>
              <w:t xml:space="preserve"> battery for use with cochlear implant device speech processor</w:t>
            </w:r>
            <w:r w:rsidR="00C730F3" w:rsidRPr="00EB0E5F">
              <w:rPr>
                <w:rFonts w:ascii="Times New Roman" w:hAnsi="Times New Roman" w:cs="Times New Roman"/>
              </w:rPr>
              <w:t>, other than ear level</w:t>
            </w:r>
            <w:r w:rsidR="00497DF1" w:rsidRPr="00EB0E5F">
              <w:rPr>
                <w:rFonts w:ascii="Times New Roman" w:hAnsi="Times New Roman" w:cs="Times New Roman"/>
              </w:rPr>
              <w:t>,</w:t>
            </w:r>
            <w:r w:rsidR="00C730F3" w:rsidRPr="00EB0E5F">
              <w:rPr>
                <w:rFonts w:ascii="Times New Roman" w:hAnsi="Times New Roman" w:cs="Times New Roman"/>
              </w:rPr>
              <w:t xml:space="preserve"> replacement</w:t>
            </w:r>
            <w:r w:rsidR="00F07685" w:rsidRPr="00EB0E5F">
              <w:rPr>
                <w:rFonts w:ascii="Times New Roman" w:hAnsi="Times New Roman" w:cs="Times New Roman"/>
              </w:rPr>
              <w:t>, each</w:t>
            </w:r>
          </w:p>
        </w:tc>
      </w:tr>
      <w:tr w:rsidR="00C730F3" w14:paraId="54F3765C" w14:textId="77777777" w:rsidTr="00C837C8">
        <w:tc>
          <w:tcPr>
            <w:tcW w:w="1075" w:type="dxa"/>
          </w:tcPr>
          <w:p w14:paraId="54F37659" w14:textId="77777777" w:rsidR="00C730F3" w:rsidRPr="00C63463" w:rsidRDefault="00C730F3" w:rsidP="00842A5C">
            <w:r w:rsidRPr="00C63463">
              <w:t>L8624</w:t>
            </w:r>
          </w:p>
        </w:tc>
        <w:tc>
          <w:tcPr>
            <w:tcW w:w="8550" w:type="dxa"/>
          </w:tcPr>
          <w:p w14:paraId="54F3765A" w14:textId="6AECD393" w:rsidR="00C730F3" w:rsidRPr="00C63463" w:rsidRDefault="00C730F3" w:rsidP="00E02FF8">
            <w:pPr>
              <w:pStyle w:val="Default"/>
              <w:rPr>
                <w:rFonts w:ascii="Times New Roman" w:hAnsi="Times New Roman" w:cs="Times New Roman"/>
              </w:rPr>
            </w:pPr>
            <w:proofErr w:type="gramStart"/>
            <w:r w:rsidRPr="00C63463">
              <w:rPr>
                <w:rFonts w:ascii="Times New Roman" w:hAnsi="Times New Roman" w:cs="Times New Roman"/>
              </w:rPr>
              <w:t xml:space="preserve">Lithium </w:t>
            </w:r>
            <w:r w:rsidR="00024075">
              <w:rPr>
                <w:rFonts w:ascii="Times New Roman" w:hAnsi="Times New Roman" w:cs="Times New Roman"/>
              </w:rPr>
              <w:t>i</w:t>
            </w:r>
            <w:r w:rsidRPr="00C63463">
              <w:rPr>
                <w:rFonts w:ascii="Times New Roman" w:hAnsi="Times New Roman" w:cs="Times New Roman"/>
              </w:rPr>
              <w:t>on</w:t>
            </w:r>
            <w:proofErr w:type="gramEnd"/>
            <w:r w:rsidRPr="00C63463">
              <w:rPr>
                <w:rFonts w:ascii="Times New Roman" w:hAnsi="Times New Roman" w:cs="Times New Roman"/>
              </w:rPr>
              <w:t xml:space="preserve"> </w:t>
            </w:r>
            <w:r w:rsidR="00024075">
              <w:rPr>
                <w:rFonts w:ascii="Times New Roman" w:hAnsi="Times New Roman" w:cs="Times New Roman"/>
              </w:rPr>
              <w:t>b</w:t>
            </w:r>
            <w:r w:rsidRPr="00C63463">
              <w:rPr>
                <w:rFonts w:ascii="Times New Roman" w:hAnsi="Times New Roman" w:cs="Times New Roman"/>
              </w:rPr>
              <w:t xml:space="preserve">attery </w:t>
            </w:r>
            <w:r w:rsidR="00024075">
              <w:rPr>
                <w:rFonts w:ascii="Times New Roman" w:hAnsi="Times New Roman" w:cs="Times New Roman"/>
              </w:rPr>
              <w:t>f</w:t>
            </w:r>
            <w:r w:rsidRPr="00C63463">
              <w:rPr>
                <w:rFonts w:ascii="Times New Roman" w:hAnsi="Times New Roman" w:cs="Times New Roman"/>
              </w:rPr>
              <w:t xml:space="preserve">or </w:t>
            </w:r>
            <w:r w:rsidR="00024075">
              <w:rPr>
                <w:rFonts w:ascii="Times New Roman" w:hAnsi="Times New Roman" w:cs="Times New Roman"/>
              </w:rPr>
              <w:t>u</w:t>
            </w:r>
            <w:r w:rsidRPr="00C63463">
              <w:rPr>
                <w:rFonts w:ascii="Times New Roman" w:hAnsi="Times New Roman" w:cs="Times New Roman"/>
              </w:rPr>
              <w:t xml:space="preserve">se </w:t>
            </w:r>
            <w:r w:rsidR="00024075">
              <w:rPr>
                <w:rFonts w:ascii="Times New Roman" w:hAnsi="Times New Roman" w:cs="Times New Roman"/>
              </w:rPr>
              <w:t>w</w:t>
            </w:r>
            <w:r w:rsidRPr="00C63463">
              <w:rPr>
                <w:rFonts w:ascii="Times New Roman" w:hAnsi="Times New Roman" w:cs="Times New Roman"/>
              </w:rPr>
              <w:t xml:space="preserve">ith </w:t>
            </w:r>
            <w:r w:rsidR="00024075">
              <w:rPr>
                <w:rFonts w:ascii="Times New Roman" w:hAnsi="Times New Roman" w:cs="Times New Roman"/>
              </w:rPr>
              <w:t>c</w:t>
            </w:r>
            <w:r w:rsidRPr="00C63463">
              <w:rPr>
                <w:rFonts w:ascii="Times New Roman" w:hAnsi="Times New Roman" w:cs="Times New Roman"/>
              </w:rPr>
              <w:t xml:space="preserve">ochlear </w:t>
            </w:r>
            <w:r w:rsidR="00024075">
              <w:rPr>
                <w:rFonts w:ascii="Times New Roman" w:hAnsi="Times New Roman" w:cs="Times New Roman"/>
              </w:rPr>
              <w:t>i</w:t>
            </w:r>
            <w:r w:rsidRPr="00C63463">
              <w:rPr>
                <w:rFonts w:ascii="Times New Roman" w:hAnsi="Times New Roman" w:cs="Times New Roman"/>
              </w:rPr>
              <w:t xml:space="preserve">mplant </w:t>
            </w:r>
            <w:r w:rsidR="00024075">
              <w:rPr>
                <w:rFonts w:ascii="Times New Roman" w:hAnsi="Times New Roman" w:cs="Times New Roman"/>
              </w:rPr>
              <w:t>d</w:t>
            </w:r>
            <w:r w:rsidRPr="00C63463">
              <w:rPr>
                <w:rFonts w:ascii="Times New Roman" w:hAnsi="Times New Roman" w:cs="Times New Roman"/>
              </w:rPr>
              <w:t>evice speech</w:t>
            </w:r>
            <w:r w:rsidR="00F721E8">
              <w:rPr>
                <w:rFonts w:ascii="Times New Roman" w:hAnsi="Times New Roman" w:cs="Times New Roman"/>
              </w:rPr>
              <w:t xml:space="preserve"> </w:t>
            </w:r>
            <w:r w:rsidRPr="00C63463">
              <w:rPr>
                <w:rFonts w:ascii="Times New Roman" w:hAnsi="Times New Roman" w:cs="Times New Roman"/>
              </w:rPr>
              <w:t xml:space="preserve"> </w:t>
            </w:r>
          </w:p>
          <w:p w14:paraId="54F3765B" w14:textId="77777777" w:rsidR="00C730F3" w:rsidRPr="00C63463" w:rsidRDefault="00024075" w:rsidP="00024075">
            <w:r>
              <w:t>p</w:t>
            </w:r>
            <w:r w:rsidR="00C730F3" w:rsidRPr="00C63463">
              <w:t>rocessor, ear level replacement, each</w:t>
            </w:r>
          </w:p>
        </w:tc>
      </w:tr>
      <w:tr w:rsidR="00C730F3" w14:paraId="54F3765F" w14:textId="77777777" w:rsidTr="00C837C8">
        <w:tc>
          <w:tcPr>
            <w:tcW w:w="1075" w:type="dxa"/>
          </w:tcPr>
          <w:p w14:paraId="54F3765D" w14:textId="77777777" w:rsidR="00C730F3" w:rsidRPr="00C63463" w:rsidRDefault="00C730F3" w:rsidP="00842A5C">
            <w:r w:rsidRPr="00C63463">
              <w:t>L8627</w:t>
            </w:r>
          </w:p>
        </w:tc>
        <w:tc>
          <w:tcPr>
            <w:tcW w:w="8550" w:type="dxa"/>
          </w:tcPr>
          <w:p w14:paraId="54F3765E" w14:textId="77777777" w:rsidR="00C730F3" w:rsidRPr="00C63463" w:rsidRDefault="00C730F3" w:rsidP="00842A5C">
            <w:r w:rsidRPr="00C63463">
              <w:t>Cochlear implant, external speech processor, component, replacement</w:t>
            </w:r>
          </w:p>
        </w:tc>
      </w:tr>
      <w:tr w:rsidR="00C730F3" w14:paraId="54F37662" w14:textId="77777777" w:rsidTr="00C837C8">
        <w:tc>
          <w:tcPr>
            <w:tcW w:w="1075" w:type="dxa"/>
          </w:tcPr>
          <w:p w14:paraId="54F37660" w14:textId="77777777" w:rsidR="00C730F3" w:rsidRPr="00C63463" w:rsidRDefault="00C730F3" w:rsidP="00842A5C">
            <w:r w:rsidRPr="00C63463">
              <w:t>L8628</w:t>
            </w:r>
          </w:p>
        </w:tc>
        <w:tc>
          <w:tcPr>
            <w:tcW w:w="8550" w:type="dxa"/>
          </w:tcPr>
          <w:p w14:paraId="54F37661" w14:textId="77777777" w:rsidR="00C730F3" w:rsidRPr="00C63463" w:rsidRDefault="00C730F3" w:rsidP="00842A5C">
            <w:r w:rsidRPr="00C63463">
              <w:t>Cochlear implant, external controller component, replacement</w:t>
            </w:r>
          </w:p>
        </w:tc>
      </w:tr>
      <w:tr w:rsidR="00C730F3" w14:paraId="54F37665" w14:textId="77777777" w:rsidTr="00C837C8">
        <w:tc>
          <w:tcPr>
            <w:tcW w:w="1075" w:type="dxa"/>
          </w:tcPr>
          <w:p w14:paraId="54F37663" w14:textId="77777777" w:rsidR="00C730F3" w:rsidRPr="00C63463" w:rsidRDefault="00C730F3" w:rsidP="00842A5C">
            <w:r w:rsidRPr="00C63463">
              <w:t>L8629</w:t>
            </w:r>
          </w:p>
        </w:tc>
        <w:tc>
          <w:tcPr>
            <w:tcW w:w="8550" w:type="dxa"/>
          </w:tcPr>
          <w:p w14:paraId="54F37664" w14:textId="77777777" w:rsidR="00C730F3" w:rsidRPr="00C63463" w:rsidRDefault="00C730F3" w:rsidP="00842A5C">
            <w:r w:rsidRPr="00C63463">
              <w:t>Transmitting coil and cable, integrated, for use with cochlear implant device, replacement</w:t>
            </w:r>
          </w:p>
        </w:tc>
      </w:tr>
    </w:tbl>
    <w:p w14:paraId="54F37680" w14:textId="77777777" w:rsidR="00C730F3" w:rsidRDefault="00C730F3"/>
    <w:tbl>
      <w:tblPr>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280"/>
        <w:gridCol w:w="1108"/>
        <w:gridCol w:w="1260"/>
      </w:tblGrid>
      <w:tr w:rsidR="00C730F3" w:rsidRPr="00B777AF" w14:paraId="54F37684" w14:textId="77777777" w:rsidTr="009C5E59">
        <w:trPr>
          <w:tblHeader/>
        </w:trPr>
        <w:tc>
          <w:tcPr>
            <w:tcW w:w="7280" w:type="dxa"/>
            <w:tcBorders>
              <w:top w:val="single" w:sz="8" w:space="0" w:color="4F81BD"/>
            </w:tcBorders>
            <w:shd w:val="clear" w:color="auto" w:fill="00548C"/>
          </w:tcPr>
          <w:p w14:paraId="54F37681" w14:textId="77777777" w:rsidR="00C730F3" w:rsidRPr="00EB4B18" w:rsidRDefault="00C730F3" w:rsidP="00B777AF">
            <w:pPr>
              <w:rPr>
                <w:b/>
                <w:bCs/>
                <w:color w:val="FFFFFF"/>
              </w:rPr>
            </w:pPr>
            <w:bookmarkStart w:id="1" w:name="Revision_Log"/>
            <w:r w:rsidRPr="00EB4B18">
              <w:rPr>
                <w:b/>
                <w:color w:val="FFFFFF"/>
              </w:rPr>
              <w:t>Reviews, Revisions, and Approvals</w:t>
            </w:r>
            <w:bookmarkEnd w:id="1"/>
          </w:p>
        </w:tc>
        <w:tc>
          <w:tcPr>
            <w:tcW w:w="1108" w:type="dxa"/>
            <w:shd w:val="clear" w:color="auto" w:fill="00548C"/>
          </w:tcPr>
          <w:p w14:paraId="54F37682" w14:textId="3873E7BE" w:rsidR="00C730F3" w:rsidRPr="00EB4B18" w:rsidRDefault="002F3DC2" w:rsidP="00EB4B18">
            <w:pPr>
              <w:jc w:val="center"/>
              <w:rPr>
                <w:b/>
                <w:bCs/>
                <w:color w:val="FFFFFF"/>
              </w:rPr>
            </w:pPr>
            <w:r>
              <w:rPr>
                <w:b/>
                <w:color w:val="FFFFFF"/>
              </w:rPr>
              <w:t xml:space="preserve">Revision </w:t>
            </w:r>
            <w:r w:rsidR="00C730F3" w:rsidRPr="00EB4B18">
              <w:rPr>
                <w:b/>
                <w:color w:val="FFFFFF"/>
              </w:rPr>
              <w:t>Date</w:t>
            </w:r>
          </w:p>
        </w:tc>
        <w:tc>
          <w:tcPr>
            <w:tcW w:w="1260" w:type="dxa"/>
            <w:tcBorders>
              <w:top w:val="single" w:sz="8" w:space="0" w:color="4F81BD"/>
            </w:tcBorders>
            <w:shd w:val="clear" w:color="auto" w:fill="00548C"/>
          </w:tcPr>
          <w:p w14:paraId="54F37683" w14:textId="77777777" w:rsidR="00C730F3" w:rsidRPr="00EB4B18" w:rsidRDefault="00C730F3" w:rsidP="00EB4B18">
            <w:pPr>
              <w:jc w:val="center"/>
              <w:rPr>
                <w:b/>
                <w:bCs/>
                <w:color w:val="FFFFFF"/>
              </w:rPr>
            </w:pPr>
            <w:r w:rsidRPr="00EB4B18">
              <w:rPr>
                <w:b/>
                <w:color w:val="FFFFFF"/>
              </w:rPr>
              <w:t>Approval Date</w:t>
            </w:r>
          </w:p>
        </w:tc>
      </w:tr>
      <w:tr w:rsidR="00FA625E" w14:paraId="54F37688" w14:textId="77777777" w:rsidTr="009C5E59">
        <w:tc>
          <w:tcPr>
            <w:tcW w:w="7280" w:type="dxa"/>
          </w:tcPr>
          <w:p w14:paraId="54F37685" w14:textId="77777777" w:rsidR="00FA625E" w:rsidRDefault="00FA625E" w:rsidP="00EB4B18">
            <w:pPr>
              <w:tabs>
                <w:tab w:val="num" w:pos="720"/>
              </w:tabs>
            </w:pPr>
            <w:r>
              <w:t>Initial approval date</w:t>
            </w:r>
          </w:p>
        </w:tc>
        <w:tc>
          <w:tcPr>
            <w:tcW w:w="1108" w:type="dxa"/>
          </w:tcPr>
          <w:p w14:paraId="54F37686" w14:textId="77777777" w:rsidR="00FA625E" w:rsidRDefault="00FA625E" w:rsidP="00EB4B18">
            <w:pPr>
              <w:jc w:val="center"/>
            </w:pPr>
          </w:p>
        </w:tc>
        <w:tc>
          <w:tcPr>
            <w:tcW w:w="1260" w:type="dxa"/>
          </w:tcPr>
          <w:p w14:paraId="54F37687" w14:textId="77777777" w:rsidR="00FA625E" w:rsidRDefault="00FA625E" w:rsidP="00EB4B18">
            <w:pPr>
              <w:jc w:val="center"/>
            </w:pPr>
            <w:r>
              <w:t>02/09</w:t>
            </w:r>
          </w:p>
        </w:tc>
      </w:tr>
      <w:tr w:rsidR="00F13A28" w14:paraId="16802791" w14:textId="77777777" w:rsidTr="008160C1">
        <w:tc>
          <w:tcPr>
            <w:tcW w:w="7280" w:type="dxa"/>
            <w:tcBorders>
              <w:left w:val="single" w:sz="8" w:space="0" w:color="4F81BD"/>
              <w:right w:val="single" w:sz="8" w:space="0" w:color="4F81BD"/>
            </w:tcBorders>
          </w:tcPr>
          <w:p w14:paraId="768E968B" w14:textId="2B24C61E" w:rsidR="0045745A" w:rsidRDefault="00F13A28" w:rsidP="00145E4B">
            <w:pPr>
              <w:tabs>
                <w:tab w:val="num" w:pos="720"/>
              </w:tabs>
            </w:pPr>
            <w:r>
              <w:t>Annual review.</w:t>
            </w:r>
            <w:r w:rsidR="0045745A">
              <w:t xml:space="preserve"> References reviewed and updated. </w:t>
            </w:r>
            <w:r w:rsidR="0045745A" w:rsidRPr="00145E4B">
              <w:t>Coding reviewed</w:t>
            </w:r>
            <w:r w:rsidR="00145E4B" w:rsidRPr="00145E4B">
              <w:t>,</w:t>
            </w:r>
            <w:r w:rsidR="00145E4B">
              <w:t xml:space="preserve"> added codes L8621 and L8622</w:t>
            </w:r>
            <w:r w:rsidR="0045745A">
              <w:t>. Replaced all instance of “member” with “member/enrollee.”</w:t>
            </w:r>
            <w:r w:rsidR="00145E4B">
              <w:t xml:space="preserve"> </w:t>
            </w:r>
            <w:r w:rsidR="0045745A" w:rsidRPr="0045745A">
              <w:t>Changed “review date” in the header to “date of last revision” and “date” in the revision log header to “revision date.</w:t>
            </w:r>
            <w:r w:rsidR="002F3DC2">
              <w:t>”</w:t>
            </w:r>
            <w:r w:rsidR="00932D8D">
              <w:t xml:space="preserve"> Sent for specialist review. </w:t>
            </w:r>
          </w:p>
        </w:tc>
        <w:tc>
          <w:tcPr>
            <w:tcW w:w="1108" w:type="dxa"/>
          </w:tcPr>
          <w:p w14:paraId="573246DC" w14:textId="24366474" w:rsidR="00F13A28" w:rsidRDefault="00F13A28" w:rsidP="00EB4B18">
            <w:pPr>
              <w:jc w:val="center"/>
            </w:pPr>
            <w:r>
              <w:t>07/21</w:t>
            </w:r>
          </w:p>
        </w:tc>
        <w:tc>
          <w:tcPr>
            <w:tcW w:w="1260" w:type="dxa"/>
            <w:tcBorders>
              <w:left w:val="single" w:sz="8" w:space="0" w:color="4F81BD"/>
              <w:right w:val="single" w:sz="8" w:space="0" w:color="4F81BD"/>
            </w:tcBorders>
          </w:tcPr>
          <w:p w14:paraId="3ED54335" w14:textId="7E8FF395" w:rsidR="00F13A28" w:rsidRDefault="00E73592" w:rsidP="00EB4B18">
            <w:pPr>
              <w:jc w:val="center"/>
            </w:pPr>
            <w:r>
              <w:t>07/21</w:t>
            </w:r>
          </w:p>
        </w:tc>
      </w:tr>
      <w:tr w:rsidR="00F740BF" w14:paraId="47B589FA" w14:textId="77777777" w:rsidTr="00EB0E5F">
        <w:tc>
          <w:tcPr>
            <w:tcW w:w="7280" w:type="dxa"/>
            <w:tcBorders>
              <w:left w:val="single" w:sz="8" w:space="0" w:color="4F81BD"/>
              <w:right w:val="single" w:sz="8" w:space="0" w:color="4F81BD"/>
            </w:tcBorders>
          </w:tcPr>
          <w:p w14:paraId="7F97666C" w14:textId="0CDD8AF4" w:rsidR="00F740BF" w:rsidRDefault="00F740BF" w:rsidP="00145E4B">
            <w:pPr>
              <w:tabs>
                <w:tab w:val="num" w:pos="720"/>
              </w:tabs>
            </w:pPr>
            <w:r>
              <w:t>Annual review completed. Removed “or” in I.A. and I.B.</w:t>
            </w:r>
            <w:r w:rsidR="001C612D">
              <w:t xml:space="preserve"> </w:t>
            </w:r>
            <w:r w:rsidR="00CB53A5">
              <w:t xml:space="preserve">Background updated with no impact to criteria. </w:t>
            </w:r>
            <w:r w:rsidR="001C612D">
              <w:t>References reviewed and updated.</w:t>
            </w:r>
          </w:p>
        </w:tc>
        <w:tc>
          <w:tcPr>
            <w:tcW w:w="1108" w:type="dxa"/>
          </w:tcPr>
          <w:p w14:paraId="6E412B60" w14:textId="3338397A" w:rsidR="00F740BF" w:rsidRDefault="00F740BF" w:rsidP="00EB4B18">
            <w:pPr>
              <w:jc w:val="center"/>
            </w:pPr>
            <w:r>
              <w:t>07/22</w:t>
            </w:r>
          </w:p>
        </w:tc>
        <w:tc>
          <w:tcPr>
            <w:tcW w:w="1260" w:type="dxa"/>
            <w:tcBorders>
              <w:left w:val="single" w:sz="8" w:space="0" w:color="4F81BD"/>
              <w:right w:val="single" w:sz="8" w:space="0" w:color="4F81BD"/>
            </w:tcBorders>
          </w:tcPr>
          <w:p w14:paraId="552A02AD" w14:textId="4AF33E24" w:rsidR="00F740BF" w:rsidRDefault="006E6DF4" w:rsidP="00EB4B18">
            <w:pPr>
              <w:jc w:val="center"/>
            </w:pPr>
            <w:r>
              <w:t>07/22</w:t>
            </w:r>
          </w:p>
        </w:tc>
      </w:tr>
      <w:tr w:rsidR="00006DEB" w14:paraId="7FB2F89F" w14:textId="77777777" w:rsidTr="00AF0053">
        <w:tc>
          <w:tcPr>
            <w:tcW w:w="7280" w:type="dxa"/>
            <w:tcBorders>
              <w:left w:val="single" w:sz="8" w:space="0" w:color="4F81BD"/>
              <w:right w:val="single" w:sz="8" w:space="0" w:color="4F81BD"/>
            </w:tcBorders>
          </w:tcPr>
          <w:p w14:paraId="038D8719" w14:textId="00C011EE" w:rsidR="00006DEB" w:rsidRDefault="00483B66" w:rsidP="00145E4B">
            <w:pPr>
              <w:tabs>
                <w:tab w:val="num" w:pos="720"/>
              </w:tabs>
            </w:pPr>
            <w:r>
              <w:t xml:space="preserve">Annual review completed. </w:t>
            </w:r>
            <w:r w:rsidR="004D1A99">
              <w:t xml:space="preserve">Changed </w:t>
            </w:r>
            <w:r w:rsidR="00671E4D">
              <w:t xml:space="preserve">verbiage </w:t>
            </w:r>
            <w:r w:rsidR="004D1A99">
              <w:t>in</w:t>
            </w:r>
            <w:r w:rsidR="00802C49">
              <w:t xml:space="preserve"> I.C</w:t>
            </w:r>
            <w:r w:rsidR="00644429">
              <w:t>.</w:t>
            </w:r>
            <w:r w:rsidR="002E7415">
              <w:t xml:space="preserve"> </w:t>
            </w:r>
            <w:r w:rsidR="004D1A99">
              <w:t>from “A sound processor replacement if the current processor is at least five years old” to “</w:t>
            </w:r>
            <w:r w:rsidR="004D1A99" w:rsidRPr="004D1A99">
              <w:t>C.</w:t>
            </w:r>
            <w:r w:rsidR="004D1A99" w:rsidRPr="004D1A99">
              <w:tab/>
              <w:t>The existing component has reached the limit of its reasonable useful life. The reasonable useful life of a sound processor is not less than five years</w:t>
            </w:r>
            <w:r w:rsidR="004D1A99">
              <w:t>”</w:t>
            </w:r>
            <w:r w:rsidR="0021475B">
              <w:t xml:space="preserve">. </w:t>
            </w:r>
            <w:r w:rsidR="00F07685">
              <w:t xml:space="preserve">Minor rewording with no clinical significance. Background updated with no impact to criteria. </w:t>
            </w:r>
            <w:r w:rsidR="00F07685" w:rsidRPr="00B8587C">
              <w:t>ICD-10-CM Diagnosis Code</w:t>
            </w:r>
            <w:r w:rsidR="00F07685">
              <w:t xml:space="preserve"> table removed. References reviewed and updated.</w:t>
            </w:r>
            <w:r w:rsidR="00834340">
              <w:t xml:space="preserve"> External specialist reviewed. </w:t>
            </w:r>
          </w:p>
        </w:tc>
        <w:tc>
          <w:tcPr>
            <w:tcW w:w="1108" w:type="dxa"/>
          </w:tcPr>
          <w:p w14:paraId="67848366" w14:textId="554196CC" w:rsidR="00006DEB" w:rsidRDefault="00483B66" w:rsidP="00EB4B18">
            <w:pPr>
              <w:jc w:val="center"/>
            </w:pPr>
            <w:r>
              <w:t>07/23</w:t>
            </w:r>
          </w:p>
        </w:tc>
        <w:tc>
          <w:tcPr>
            <w:tcW w:w="1260" w:type="dxa"/>
            <w:tcBorders>
              <w:left w:val="single" w:sz="8" w:space="0" w:color="4F81BD"/>
              <w:right w:val="single" w:sz="8" w:space="0" w:color="4F81BD"/>
            </w:tcBorders>
          </w:tcPr>
          <w:p w14:paraId="61B1DE88" w14:textId="6A61FFF3" w:rsidR="00006DEB" w:rsidRDefault="00C67BD4" w:rsidP="00EB4B18">
            <w:pPr>
              <w:jc w:val="center"/>
            </w:pPr>
            <w:r>
              <w:t>07/23</w:t>
            </w:r>
          </w:p>
        </w:tc>
      </w:tr>
      <w:tr w:rsidR="006D5627" w14:paraId="5BA74F19" w14:textId="77777777" w:rsidTr="005B4F3A">
        <w:tc>
          <w:tcPr>
            <w:tcW w:w="7280" w:type="dxa"/>
            <w:tcBorders>
              <w:left w:val="single" w:sz="8" w:space="0" w:color="4F81BD"/>
              <w:right w:val="single" w:sz="8" w:space="0" w:color="4F81BD"/>
            </w:tcBorders>
          </w:tcPr>
          <w:p w14:paraId="2EEA7BDC" w14:textId="7B971493" w:rsidR="006D5627" w:rsidRDefault="006D5627" w:rsidP="00145E4B">
            <w:pPr>
              <w:tabs>
                <w:tab w:val="num" w:pos="720"/>
              </w:tabs>
            </w:pPr>
            <w:r>
              <w:t>Annual review.</w:t>
            </w:r>
            <w:r w:rsidR="00D803A9">
              <w:t xml:space="preserve"> </w:t>
            </w:r>
            <w:r w:rsidR="006840CD" w:rsidRPr="006840CD">
              <w:t xml:space="preserve">Updated description and background with no clinical significance. </w:t>
            </w:r>
            <w:r w:rsidR="00D803A9">
              <w:t>Coding reviewed, updated de</w:t>
            </w:r>
            <w:r w:rsidR="00DE1F44">
              <w:t xml:space="preserve">scription for </w:t>
            </w:r>
            <w:r w:rsidR="00DE1F44" w:rsidRPr="00C63463">
              <w:t>L8623</w:t>
            </w:r>
            <w:r w:rsidR="00A301CC">
              <w:t>. References reviewed and updated.</w:t>
            </w:r>
          </w:p>
        </w:tc>
        <w:tc>
          <w:tcPr>
            <w:tcW w:w="1108" w:type="dxa"/>
          </w:tcPr>
          <w:p w14:paraId="749E7DFC" w14:textId="1BCF0C8C" w:rsidR="006D5627" w:rsidRDefault="006D5627" w:rsidP="00EB4B18">
            <w:pPr>
              <w:jc w:val="center"/>
            </w:pPr>
            <w:r>
              <w:t>06/24</w:t>
            </w:r>
          </w:p>
        </w:tc>
        <w:tc>
          <w:tcPr>
            <w:tcW w:w="1260" w:type="dxa"/>
            <w:tcBorders>
              <w:left w:val="single" w:sz="8" w:space="0" w:color="4F81BD"/>
              <w:right w:val="single" w:sz="8" w:space="0" w:color="4F81BD"/>
            </w:tcBorders>
          </w:tcPr>
          <w:p w14:paraId="7F542F4B" w14:textId="2F8A2C61" w:rsidR="006D5627" w:rsidRDefault="00891D25" w:rsidP="00EB4B18">
            <w:pPr>
              <w:jc w:val="center"/>
            </w:pPr>
            <w:r>
              <w:t>06/24</w:t>
            </w:r>
          </w:p>
        </w:tc>
      </w:tr>
      <w:tr w:rsidR="003110A3" w14:paraId="36303499" w14:textId="77777777" w:rsidTr="009C5E59">
        <w:tc>
          <w:tcPr>
            <w:tcW w:w="7280" w:type="dxa"/>
            <w:tcBorders>
              <w:left w:val="single" w:sz="8" w:space="0" w:color="4F81BD"/>
              <w:bottom w:val="single" w:sz="8" w:space="0" w:color="4F81BD"/>
              <w:right w:val="single" w:sz="8" w:space="0" w:color="4F81BD"/>
            </w:tcBorders>
          </w:tcPr>
          <w:p w14:paraId="5EC41A2B" w14:textId="040952F3" w:rsidR="003110A3" w:rsidRDefault="003110A3" w:rsidP="00145E4B">
            <w:pPr>
              <w:tabs>
                <w:tab w:val="num" w:pos="720"/>
              </w:tabs>
            </w:pPr>
            <w:r>
              <w:t>Annual review.</w:t>
            </w:r>
            <w:r w:rsidR="0089703E">
              <w:t xml:space="preserve"> Added CPT L8614. References reviewed and updated. Reviewed by external specialist.</w:t>
            </w:r>
          </w:p>
        </w:tc>
        <w:tc>
          <w:tcPr>
            <w:tcW w:w="1108" w:type="dxa"/>
          </w:tcPr>
          <w:p w14:paraId="242CD357" w14:textId="03AABC2B" w:rsidR="003110A3" w:rsidRDefault="003110A3" w:rsidP="00EB4B18">
            <w:pPr>
              <w:jc w:val="center"/>
            </w:pPr>
            <w:r>
              <w:t>05/25</w:t>
            </w:r>
          </w:p>
        </w:tc>
        <w:tc>
          <w:tcPr>
            <w:tcW w:w="1260" w:type="dxa"/>
            <w:tcBorders>
              <w:left w:val="single" w:sz="8" w:space="0" w:color="4F81BD"/>
              <w:bottom w:val="single" w:sz="8" w:space="0" w:color="4F81BD"/>
              <w:right w:val="single" w:sz="8" w:space="0" w:color="4F81BD"/>
            </w:tcBorders>
          </w:tcPr>
          <w:p w14:paraId="66B483C6" w14:textId="5843A768" w:rsidR="003110A3" w:rsidRDefault="00BE1631" w:rsidP="00EB4B18">
            <w:pPr>
              <w:jc w:val="center"/>
            </w:pPr>
            <w:r>
              <w:t>05/25</w:t>
            </w:r>
          </w:p>
        </w:tc>
      </w:tr>
    </w:tbl>
    <w:p w14:paraId="54F376A6" w14:textId="77777777" w:rsidR="00962C6F" w:rsidRDefault="00962C6F" w:rsidP="009970BA">
      <w:pPr>
        <w:pStyle w:val="Heading3"/>
        <w:sectPr w:rsidR="00962C6F" w:rsidSect="00480C09">
          <w:type w:val="continuous"/>
          <w:pgSz w:w="12240" w:h="15840" w:code="1"/>
          <w:pgMar w:top="1440" w:right="1440" w:bottom="1440" w:left="1440" w:header="576" w:footer="288" w:gutter="0"/>
          <w:cols w:space="720"/>
          <w:titlePg/>
          <w:docGrid w:linePitch="360"/>
        </w:sectPr>
      </w:pPr>
    </w:p>
    <w:p w14:paraId="54F376A7" w14:textId="77777777" w:rsidR="009970BA" w:rsidRPr="00B777AF" w:rsidRDefault="009970BA" w:rsidP="009970BA">
      <w:pPr>
        <w:pStyle w:val="Heading3"/>
      </w:pPr>
      <w:r>
        <w:t>References</w:t>
      </w:r>
    </w:p>
    <w:p w14:paraId="54F376A8" w14:textId="0619919D" w:rsidR="009970BA" w:rsidRPr="007930E3" w:rsidRDefault="009970BA" w:rsidP="00331688">
      <w:pPr>
        <w:widowControl w:val="0"/>
        <w:numPr>
          <w:ilvl w:val="0"/>
          <w:numId w:val="11"/>
        </w:numPr>
      </w:pPr>
      <w:r w:rsidRPr="007930E3">
        <w:t>American Academy of Audiology. American Academy of Audiology Clinical Practice Guidelines: Pedi</w:t>
      </w:r>
      <w:r w:rsidR="00F13A28" w:rsidRPr="007930E3">
        <w:t>atric amplification.</w:t>
      </w:r>
      <w:r w:rsidRPr="007930E3">
        <w:t xml:space="preserve"> </w:t>
      </w:r>
      <w:hyperlink r:id="rId14" w:history="1">
        <w:r w:rsidR="00910243" w:rsidRPr="005E5074">
          <w:rPr>
            <w:rStyle w:val="Hyperlink"/>
          </w:rPr>
          <w:t>https://audiology-web.s3.amazonaws.com/migrated/PediatricAmplificationGuidelines.pdf_539975b3e7e9f1.74471798.pdf</w:t>
        </w:r>
      </w:hyperlink>
      <w:r w:rsidR="00910243">
        <w:t xml:space="preserve">  </w:t>
      </w:r>
      <w:r w:rsidR="00F13A28" w:rsidRPr="007930E3">
        <w:t xml:space="preserve">Published June 2013. Accessed </w:t>
      </w:r>
      <w:r w:rsidR="009A6D4C">
        <w:t>April 4, 2025</w:t>
      </w:r>
      <w:r w:rsidR="00F13A28" w:rsidRPr="007930E3">
        <w:t xml:space="preserve">. </w:t>
      </w:r>
      <w:r w:rsidRPr="007930E3">
        <w:t xml:space="preserve"> </w:t>
      </w:r>
    </w:p>
    <w:p w14:paraId="54F376AA" w14:textId="70963E0D" w:rsidR="009970BA" w:rsidRPr="007930E3" w:rsidRDefault="009970BA" w:rsidP="009970BA">
      <w:pPr>
        <w:widowControl w:val="0"/>
        <w:numPr>
          <w:ilvl w:val="0"/>
          <w:numId w:val="11"/>
        </w:numPr>
      </w:pPr>
      <w:r w:rsidRPr="007930E3">
        <w:t>U</w:t>
      </w:r>
      <w:r w:rsidR="00FE37CC" w:rsidRPr="007930E3">
        <w:t xml:space="preserve">nited </w:t>
      </w:r>
      <w:r w:rsidRPr="007930E3">
        <w:t>S</w:t>
      </w:r>
      <w:r w:rsidR="00FE37CC" w:rsidRPr="007930E3">
        <w:t>tates</w:t>
      </w:r>
      <w:r w:rsidRPr="007930E3">
        <w:t xml:space="preserve"> Food and Drug Administration. Cochlear </w:t>
      </w:r>
      <w:r w:rsidR="00BA4B10" w:rsidRPr="007930E3">
        <w:t>implants</w:t>
      </w:r>
      <w:r w:rsidRPr="007930E3">
        <w:t xml:space="preserve">. </w:t>
      </w:r>
      <w:hyperlink r:id="rId15" w:history="1">
        <w:r w:rsidR="00FE37CC" w:rsidRPr="00B35B04">
          <w:rPr>
            <w:rStyle w:val="Hyperlink"/>
          </w:rPr>
          <w:t>http://www.fda.gov/MedicalDevices/ProductsandMedicalProcedures/ImplantsandProsthetics/CochlearImplants/default.htm</w:t>
        </w:r>
      </w:hyperlink>
      <w:r w:rsidR="00FE37CC">
        <w:t xml:space="preserve">. </w:t>
      </w:r>
      <w:r w:rsidR="00FE37CC" w:rsidRPr="007930E3">
        <w:t xml:space="preserve">Published February </w:t>
      </w:r>
      <w:r w:rsidR="00DA2DAD" w:rsidRPr="007930E3">
        <w:t>3</w:t>
      </w:r>
      <w:r w:rsidR="00FE37CC" w:rsidRPr="007930E3">
        <w:t>, 202</w:t>
      </w:r>
      <w:r w:rsidR="00DA2DAD" w:rsidRPr="007930E3">
        <w:t>2</w:t>
      </w:r>
      <w:r w:rsidR="00FE37CC" w:rsidRPr="007930E3">
        <w:t xml:space="preserve">. Accessed </w:t>
      </w:r>
      <w:r w:rsidR="008F2311">
        <w:t>April 4, 2025</w:t>
      </w:r>
      <w:r w:rsidR="00FE37CC" w:rsidRPr="007930E3">
        <w:t xml:space="preserve">. </w:t>
      </w:r>
    </w:p>
    <w:p w14:paraId="0B0F838B" w14:textId="67B9E3EC" w:rsidR="00A07D6B" w:rsidRPr="007930E3" w:rsidRDefault="00A07D6B" w:rsidP="00FE37CC">
      <w:pPr>
        <w:widowControl w:val="0"/>
        <w:numPr>
          <w:ilvl w:val="0"/>
          <w:numId w:val="11"/>
        </w:numPr>
      </w:pPr>
      <w:proofErr w:type="spellStart"/>
      <w:r w:rsidRPr="007930E3">
        <w:t>Yosefof</w:t>
      </w:r>
      <w:proofErr w:type="spellEnd"/>
      <w:r w:rsidRPr="007930E3">
        <w:t xml:space="preserve"> E, Hilly O, </w:t>
      </w:r>
      <w:proofErr w:type="spellStart"/>
      <w:r w:rsidRPr="007930E3">
        <w:t>Ulanovski</w:t>
      </w:r>
      <w:proofErr w:type="spellEnd"/>
      <w:r w:rsidRPr="007930E3">
        <w:t xml:space="preserve"> D, </w:t>
      </w:r>
      <w:proofErr w:type="spellStart"/>
      <w:r w:rsidRPr="007930E3">
        <w:t>Raveh</w:t>
      </w:r>
      <w:proofErr w:type="spellEnd"/>
      <w:r w:rsidRPr="007930E3">
        <w:t xml:space="preserve"> E, Attias J, Sokolov M. Cochlear implant failure: diagnosis and treatment of soft failures. </w:t>
      </w:r>
      <w:r w:rsidRPr="007930E3">
        <w:rPr>
          <w:i/>
          <w:iCs/>
        </w:rPr>
        <w:t xml:space="preserve">Acta </w:t>
      </w:r>
      <w:proofErr w:type="spellStart"/>
      <w:r w:rsidRPr="007930E3">
        <w:rPr>
          <w:i/>
          <w:iCs/>
        </w:rPr>
        <w:t>Otorhinolaryngol</w:t>
      </w:r>
      <w:proofErr w:type="spellEnd"/>
      <w:r w:rsidRPr="007930E3">
        <w:rPr>
          <w:i/>
          <w:iCs/>
        </w:rPr>
        <w:t xml:space="preserve"> Ital</w:t>
      </w:r>
      <w:r w:rsidRPr="007930E3">
        <w:t>. 2021;41(6):566</w:t>
      </w:r>
      <w:r w:rsidR="000831F4" w:rsidRPr="007930E3">
        <w:t xml:space="preserve"> to </w:t>
      </w:r>
      <w:r w:rsidRPr="007930E3">
        <w:t xml:space="preserve">571. </w:t>
      </w:r>
      <w:r w:rsidRPr="007930E3">
        <w:lastRenderedPageBreak/>
        <w:t>doi:10.14639/0392-100X-N1583</w:t>
      </w:r>
    </w:p>
    <w:p w14:paraId="54F376AC" w14:textId="7A2AB261" w:rsidR="009970BA" w:rsidRPr="007930E3" w:rsidRDefault="009970BA" w:rsidP="00FE37CC">
      <w:pPr>
        <w:widowControl w:val="0"/>
        <w:numPr>
          <w:ilvl w:val="0"/>
          <w:numId w:val="11"/>
        </w:numPr>
      </w:pPr>
      <w:r w:rsidRPr="007930E3">
        <w:t xml:space="preserve">North HJD, Lloyd SKW.  Hearing </w:t>
      </w:r>
      <w:r w:rsidR="00BA4B10" w:rsidRPr="007930E3">
        <w:t>rehabilitation in neurofibromatosis type 2</w:t>
      </w:r>
      <w:r w:rsidRPr="007930E3">
        <w:t xml:space="preserve">. </w:t>
      </w:r>
      <w:r w:rsidR="00FE37CC" w:rsidRPr="007930E3">
        <w:rPr>
          <w:i/>
        </w:rPr>
        <w:t xml:space="preserve">Adv </w:t>
      </w:r>
      <w:proofErr w:type="spellStart"/>
      <w:r w:rsidR="00FE37CC" w:rsidRPr="007930E3">
        <w:rPr>
          <w:i/>
        </w:rPr>
        <w:t>Otorhinolaryngol</w:t>
      </w:r>
      <w:proofErr w:type="spellEnd"/>
      <w:r w:rsidR="00FE37CC" w:rsidRPr="007930E3">
        <w:t>. 2018;81:93</w:t>
      </w:r>
      <w:r w:rsidR="0016249C" w:rsidRPr="007930E3">
        <w:t xml:space="preserve"> to </w:t>
      </w:r>
      <w:r w:rsidR="00FE37CC" w:rsidRPr="007930E3">
        <w:t>104. doi:10.1159/000485526.</w:t>
      </w:r>
    </w:p>
    <w:p w14:paraId="54F376AD" w14:textId="255F3591" w:rsidR="009970BA" w:rsidRPr="007930E3" w:rsidRDefault="00623976" w:rsidP="004A5574">
      <w:pPr>
        <w:widowControl w:val="0"/>
        <w:numPr>
          <w:ilvl w:val="0"/>
          <w:numId w:val="11"/>
        </w:numPr>
      </w:pPr>
      <w:r w:rsidRPr="007930E3">
        <w:t>Year 2019 position statement:</w:t>
      </w:r>
      <w:r w:rsidR="0095480C" w:rsidRPr="007930E3">
        <w:t xml:space="preserve"> Principles and </w:t>
      </w:r>
      <w:r w:rsidRPr="007930E3">
        <w:t>guidelines for early hearing detection and intervention programs</w:t>
      </w:r>
      <w:r w:rsidR="0095480C" w:rsidRPr="007930E3">
        <w:t xml:space="preserve">. </w:t>
      </w:r>
      <w:r w:rsidR="0095480C" w:rsidRPr="007930E3">
        <w:rPr>
          <w:i/>
        </w:rPr>
        <w:t xml:space="preserve">J Early Hear Detect </w:t>
      </w:r>
      <w:proofErr w:type="spellStart"/>
      <w:r w:rsidR="0095480C" w:rsidRPr="007930E3">
        <w:rPr>
          <w:i/>
        </w:rPr>
        <w:t>Interv</w:t>
      </w:r>
      <w:proofErr w:type="spellEnd"/>
      <w:r w:rsidR="0095480C" w:rsidRPr="007930E3">
        <w:t>. 2019; 4(2):1</w:t>
      </w:r>
      <w:r w:rsidR="0016249C" w:rsidRPr="007930E3">
        <w:t xml:space="preserve"> to </w:t>
      </w:r>
      <w:r w:rsidR="0095480C" w:rsidRPr="007930E3">
        <w:t xml:space="preserve">44.  </w:t>
      </w:r>
    </w:p>
    <w:p w14:paraId="354489DA" w14:textId="0DAB7F52" w:rsidR="0045745A" w:rsidRPr="007930E3" w:rsidRDefault="0045745A" w:rsidP="0045745A">
      <w:pPr>
        <w:widowControl w:val="0"/>
        <w:numPr>
          <w:ilvl w:val="0"/>
          <w:numId w:val="11"/>
        </w:numPr>
      </w:pPr>
      <w:r w:rsidRPr="007930E3">
        <w:t>Local coverage article: billing and coding: external components for cochlear implants (</w:t>
      </w:r>
      <w:r w:rsidR="00DA2DAD" w:rsidRPr="007930E3">
        <w:t>A53708</w:t>
      </w:r>
      <w:r w:rsidRPr="007930E3">
        <w:t xml:space="preserve">). Centers for Medicare and Medicaid Services Web site. </w:t>
      </w:r>
      <w:hyperlink r:id="rId16" w:history="1">
        <w:r w:rsidR="00756FD3" w:rsidRPr="00915673">
          <w:rPr>
            <w:rStyle w:val="Hyperlink"/>
          </w:rPr>
          <w:t>https://www.cms.gov/medicare-coverage-database/search.aspx?redirect=Y&amp;from=Overview</w:t>
        </w:r>
      </w:hyperlink>
      <w:r w:rsidR="00756FD3">
        <w:t xml:space="preserve">. </w:t>
      </w:r>
      <w:r w:rsidR="002F3DC2" w:rsidRPr="007930E3">
        <w:t>Published October 1</w:t>
      </w:r>
      <w:r w:rsidRPr="007930E3">
        <w:t xml:space="preserve">, 2015 (revised November 7, 2019). Accessed </w:t>
      </w:r>
      <w:r w:rsidR="00D57EEB">
        <w:t>April 4, 2025</w:t>
      </w:r>
      <w:r w:rsidRPr="007930E3">
        <w:t>.</w:t>
      </w:r>
    </w:p>
    <w:p w14:paraId="144A6563" w14:textId="6232A1D2" w:rsidR="006335A8" w:rsidRPr="007930E3" w:rsidRDefault="006335A8" w:rsidP="0045745A">
      <w:pPr>
        <w:widowControl w:val="0"/>
        <w:numPr>
          <w:ilvl w:val="0"/>
          <w:numId w:val="11"/>
        </w:numPr>
      </w:pPr>
      <w:r w:rsidRPr="007930E3">
        <w:t xml:space="preserve">Blevins NH. Presbycusis. UpToDate. </w:t>
      </w:r>
      <w:hyperlink r:id="rId17" w:history="1">
        <w:r w:rsidRPr="001827F5">
          <w:rPr>
            <w:rStyle w:val="Hyperlink"/>
          </w:rPr>
          <w:t>www.uptodate.com</w:t>
        </w:r>
      </w:hyperlink>
      <w:r>
        <w:t xml:space="preserve">. </w:t>
      </w:r>
      <w:r w:rsidRPr="007930E3">
        <w:t xml:space="preserve">Updated </w:t>
      </w:r>
      <w:r w:rsidR="00904D55">
        <w:t>December 10, 2024</w:t>
      </w:r>
      <w:r w:rsidRPr="007930E3">
        <w:t xml:space="preserve">. Accessed </w:t>
      </w:r>
      <w:r w:rsidR="00904D55">
        <w:t>April 4, 2025</w:t>
      </w:r>
      <w:r w:rsidRPr="007930E3">
        <w:t xml:space="preserve">. </w:t>
      </w:r>
    </w:p>
    <w:p w14:paraId="7742DC21" w14:textId="52B3182B" w:rsidR="001360C4" w:rsidRDefault="001360C4" w:rsidP="0045745A">
      <w:pPr>
        <w:widowControl w:val="0"/>
        <w:numPr>
          <w:ilvl w:val="0"/>
          <w:numId w:val="11"/>
        </w:numPr>
      </w:pPr>
      <w:r w:rsidRPr="007930E3">
        <w:t xml:space="preserve">National Institute for Health and Care Excellence (NICE). Cochlear implants for children and adults with severe to profound deafness: Technology appraisal guidance [TA566]. Published March 7, 2019. </w:t>
      </w:r>
      <w:hyperlink r:id="rId18" w:history="1">
        <w:r w:rsidRPr="0062049C">
          <w:rPr>
            <w:rStyle w:val="Hyperlink"/>
          </w:rPr>
          <w:t>https://www.nice.org.uk/guidance/ta566</w:t>
        </w:r>
      </w:hyperlink>
      <w:r>
        <w:t xml:space="preserve">. </w:t>
      </w:r>
      <w:r w:rsidRPr="007930E3">
        <w:t xml:space="preserve">Accessed </w:t>
      </w:r>
      <w:r w:rsidR="00AB11CE">
        <w:t>April 4, 2025</w:t>
      </w:r>
      <w:r w:rsidRPr="007930E3">
        <w:t>.</w:t>
      </w:r>
    </w:p>
    <w:p w14:paraId="75FFE99E" w14:textId="77777777" w:rsidR="00391D9C" w:rsidRPr="00625124" w:rsidRDefault="00391D9C" w:rsidP="009C5E59">
      <w:pPr>
        <w:widowControl w:val="0"/>
      </w:pPr>
    </w:p>
    <w:p w14:paraId="54F376AE" w14:textId="77777777" w:rsidR="00C730F3" w:rsidRPr="0064168D" w:rsidRDefault="00C730F3" w:rsidP="0064168D">
      <w:pPr>
        <w:rPr>
          <w:b/>
          <w:u w:val="single"/>
        </w:rPr>
      </w:pPr>
      <w:bookmarkStart w:id="2" w:name="Important_Reminder"/>
      <w:r w:rsidRPr="0064168D">
        <w:rPr>
          <w:b/>
          <w:bCs/>
          <w:u w:val="single"/>
        </w:rPr>
        <w:t>Important Reminder</w:t>
      </w:r>
      <w:bookmarkEnd w:id="2"/>
    </w:p>
    <w:p w14:paraId="54F376AF" w14:textId="77777777" w:rsidR="00C730F3" w:rsidRPr="0064168D" w:rsidRDefault="00C730F3" w:rsidP="0064168D">
      <w:r w:rsidRPr="0064168D">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64168D">
        <w:rPr>
          <w:iCs/>
        </w:rPr>
        <w:t>The Health Plan</w:t>
      </w:r>
      <w:r w:rsidRPr="0064168D">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54F376B0" w14:textId="77777777" w:rsidR="00C730F3" w:rsidRPr="0064168D" w:rsidRDefault="00C730F3" w:rsidP="0064168D"/>
    <w:p w14:paraId="54F376B1" w14:textId="77777777" w:rsidR="00C730F3" w:rsidRPr="0064168D" w:rsidRDefault="00C730F3" w:rsidP="0064168D">
      <w:r w:rsidRPr="0064168D">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54F376B2" w14:textId="77777777" w:rsidR="00C730F3" w:rsidRPr="0064168D" w:rsidRDefault="00C730F3" w:rsidP="0064168D"/>
    <w:p w14:paraId="54F376B3" w14:textId="77777777" w:rsidR="00C730F3" w:rsidRPr="00146C6E" w:rsidRDefault="00C730F3" w:rsidP="0064168D">
      <w:pPr>
        <w:rPr>
          <w:color w:val="002868"/>
        </w:rPr>
      </w:pPr>
      <w:r w:rsidRPr="0064168D">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54F376B4" w14:textId="77777777" w:rsidR="00C730F3" w:rsidRPr="0064168D" w:rsidRDefault="00C730F3" w:rsidP="0064168D"/>
    <w:p w14:paraId="54F376B5" w14:textId="4AF941D9" w:rsidR="00C730F3" w:rsidRPr="0064168D" w:rsidRDefault="00C730F3" w:rsidP="0064168D">
      <w:r w:rsidRPr="0064168D">
        <w:t xml:space="preserve">This clinical policy does not constitute medical advice, medical treatment or medical care.  It is not intended to dictate to providers how to practice medicine. Providers are expected to exercise </w:t>
      </w:r>
      <w:r w:rsidRPr="0064168D">
        <w:lastRenderedPageBreak/>
        <w:t xml:space="preserve">professional medical judgment in providing the most appropriate </w:t>
      </w:r>
      <w:proofErr w:type="gramStart"/>
      <w:r w:rsidRPr="0064168D">
        <w:t>care, and</w:t>
      </w:r>
      <w:proofErr w:type="gramEnd"/>
      <w:r w:rsidRPr="0064168D">
        <w:t xml:space="preserve"> are solely responsible for the medical advice and treatment of </w:t>
      </w:r>
      <w:r w:rsidR="002F3DC2">
        <w:t>members/enrollees</w:t>
      </w:r>
      <w:r w:rsidRPr="0064168D">
        <w:t xml:space="preserve">. This clinical policy is not intended to recommend treatment for </w:t>
      </w:r>
      <w:r w:rsidR="002F3DC2">
        <w:t>members/enrollees</w:t>
      </w:r>
      <w:r w:rsidRPr="0064168D">
        <w:t xml:space="preserve">. </w:t>
      </w:r>
      <w:r w:rsidR="002F3DC2">
        <w:t>Members/enrollees</w:t>
      </w:r>
      <w:r w:rsidRPr="0064168D">
        <w:t xml:space="preserve"> should consult with their treating physician in connection with diagnosis and treatment decisions. </w:t>
      </w:r>
    </w:p>
    <w:p w14:paraId="54F376B6" w14:textId="77777777" w:rsidR="00C730F3" w:rsidRPr="0064168D" w:rsidRDefault="00C730F3" w:rsidP="0064168D"/>
    <w:p w14:paraId="54F376B7" w14:textId="7DCA8522" w:rsidR="00C730F3" w:rsidRPr="0064168D" w:rsidRDefault="00C730F3" w:rsidP="0064168D">
      <w:r w:rsidRPr="0064168D">
        <w:t>Providers referred to in this clinical policy are independent contractors who exercise independent judgment and over whom the Health Plan has no control or right of control. Providers are not agents or employees of the Health Plan.</w:t>
      </w:r>
    </w:p>
    <w:p w14:paraId="54F376B8" w14:textId="77777777" w:rsidR="00C730F3" w:rsidRPr="0064168D" w:rsidRDefault="00C730F3" w:rsidP="0064168D"/>
    <w:p w14:paraId="54F376B9" w14:textId="184FCC76" w:rsidR="00C730F3" w:rsidRPr="0064168D" w:rsidRDefault="00C730F3" w:rsidP="0064168D">
      <w:r w:rsidRPr="0064168D">
        <w:t xml:space="preserve">This clinical policy is the property of </w:t>
      </w:r>
      <w:r w:rsidRPr="0064168D">
        <w:rPr>
          <w:iCs/>
        </w:rPr>
        <w:t>the Health Plan</w:t>
      </w:r>
      <w:r w:rsidRPr="0064168D">
        <w:t xml:space="preserve">. Unauthorized copying, use, and distribution of this clinical policy or any information contained herein are strictly prohibited.  Providers, </w:t>
      </w:r>
      <w:r w:rsidR="002F3DC2">
        <w:t>members/enrollees</w:t>
      </w:r>
      <w:r w:rsidRPr="0064168D">
        <w:t xml:space="preserve"> and their representatives are bound to the terms and conditions expressed herein through the terms of their contracts. Where no such contract exists, providers, </w:t>
      </w:r>
      <w:r w:rsidR="002F3DC2">
        <w:t>members/enrollees</w:t>
      </w:r>
      <w:r w:rsidRPr="0064168D">
        <w:t xml:space="preserve"> and their representatives agree to be bound by such terms and conditions by providing services to </w:t>
      </w:r>
      <w:r w:rsidR="002F3DC2">
        <w:t>members/enrollees</w:t>
      </w:r>
      <w:r w:rsidRPr="0064168D">
        <w:t xml:space="preserve"> and/or submitting claims for payment for such services.  </w:t>
      </w:r>
    </w:p>
    <w:p w14:paraId="54F376BA" w14:textId="77777777" w:rsidR="00C730F3" w:rsidRPr="0064168D" w:rsidRDefault="00C730F3" w:rsidP="0064168D">
      <w:pPr>
        <w:autoSpaceDE w:val="0"/>
        <w:autoSpaceDN w:val="0"/>
        <w:adjustRightInd w:val="0"/>
        <w:rPr>
          <w:color w:val="000000"/>
        </w:rPr>
      </w:pPr>
    </w:p>
    <w:p w14:paraId="54F376BB" w14:textId="37EC51B5" w:rsidR="00C730F3" w:rsidRPr="0064168D" w:rsidRDefault="00C730F3" w:rsidP="0064168D">
      <w:pPr>
        <w:autoSpaceDE w:val="0"/>
        <w:autoSpaceDN w:val="0"/>
        <w:adjustRightInd w:val="0"/>
        <w:rPr>
          <w:color w:val="000000"/>
        </w:rPr>
      </w:pPr>
      <w:r w:rsidRPr="0064168D">
        <w:rPr>
          <w:b/>
          <w:color w:val="000000"/>
        </w:rPr>
        <w:t xml:space="preserve">Note: For Medicaid </w:t>
      </w:r>
      <w:r w:rsidR="002F3DC2">
        <w:rPr>
          <w:b/>
          <w:color w:val="000000"/>
        </w:rPr>
        <w:t>members/enrollees</w:t>
      </w:r>
      <w:r w:rsidRPr="0064168D">
        <w:rPr>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54F376BC" w14:textId="77777777" w:rsidR="00C730F3" w:rsidRPr="0064168D" w:rsidRDefault="00C730F3" w:rsidP="0064168D"/>
    <w:p w14:paraId="54F376BD" w14:textId="00075032" w:rsidR="00C730F3" w:rsidRPr="00146C6E" w:rsidRDefault="00C730F3" w:rsidP="0064168D">
      <w:pPr>
        <w:autoSpaceDE w:val="0"/>
        <w:autoSpaceDN w:val="0"/>
        <w:adjustRightInd w:val="0"/>
        <w:rPr>
          <w:color w:val="000000"/>
        </w:rPr>
      </w:pPr>
      <w:r w:rsidRPr="0064168D">
        <w:rPr>
          <w:b/>
          <w:bCs/>
          <w:color w:val="000000"/>
        </w:rPr>
        <w:t xml:space="preserve">Note: For Medicare </w:t>
      </w:r>
      <w:r w:rsidR="002F3DC2">
        <w:rPr>
          <w:b/>
          <w:bCs/>
          <w:color w:val="000000"/>
        </w:rPr>
        <w:t>members/enrollees</w:t>
      </w:r>
      <w:r w:rsidRPr="0064168D">
        <w:rPr>
          <w:b/>
          <w:bCs/>
          <w:color w:val="000000"/>
        </w:rPr>
        <w:t xml:space="preserve">, </w:t>
      </w:r>
      <w:r w:rsidRPr="0064168D">
        <w:rPr>
          <w:color w:val="000000"/>
        </w:rPr>
        <w:t xml:space="preserve">to ensure consistency with the Medicare National Coverage Determinations (NCD) and Local Coverage Determinations (LCD), all applicable NCDs, LCDs, and Medicare Coverage Articles should be reviewed </w:t>
      </w:r>
      <w:r w:rsidRPr="0064168D">
        <w:rPr>
          <w:color w:val="000000"/>
          <w:u w:val="single"/>
        </w:rPr>
        <w:t>prior to</w:t>
      </w:r>
      <w:r w:rsidRPr="0064168D">
        <w:rPr>
          <w:color w:val="000000"/>
        </w:rPr>
        <w:t xml:space="preserve"> applying the criteria set forth in this clinical policy. Refer to the CMS website at </w:t>
      </w:r>
      <w:hyperlink r:id="rId19" w:history="1">
        <w:r w:rsidRPr="0064168D">
          <w:rPr>
            <w:color w:val="000000"/>
            <w:u w:val="single"/>
          </w:rPr>
          <w:t>http://www.cms.gov</w:t>
        </w:r>
      </w:hyperlink>
      <w:r w:rsidRPr="0064168D">
        <w:rPr>
          <w:color w:val="000000"/>
        </w:rPr>
        <w:t xml:space="preserve"> for additional information.</w:t>
      </w:r>
      <w:r w:rsidRPr="00146C6E">
        <w:rPr>
          <w:color w:val="000000"/>
        </w:rPr>
        <w:t xml:space="preserve"> </w:t>
      </w:r>
    </w:p>
    <w:p w14:paraId="54F376BE" w14:textId="77777777" w:rsidR="00C730F3" w:rsidRPr="00146C6E" w:rsidRDefault="00C730F3" w:rsidP="0064168D">
      <w:pPr>
        <w:rPr>
          <w:iCs/>
        </w:rPr>
      </w:pPr>
    </w:p>
    <w:p w14:paraId="54F376BF" w14:textId="31E3AF22" w:rsidR="00C730F3" w:rsidRPr="004173E4" w:rsidRDefault="00C730F3" w:rsidP="00AF5490">
      <w:pPr>
        <w:rPr>
          <w:iCs/>
        </w:rPr>
      </w:pPr>
      <w:r w:rsidRPr="00146C6E">
        <w:rPr>
          <w:iCs/>
        </w:rPr>
        <w:t>©201</w:t>
      </w:r>
      <w:r w:rsidR="00BE1631">
        <w:rPr>
          <w:iCs/>
        </w:rPr>
        <w:t>8</w:t>
      </w:r>
      <w:r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Pr="00146C6E">
        <w:rPr>
          <w:iCs/>
          <w:vertAlign w:val="superscript"/>
        </w:rPr>
        <w:t>®</w:t>
      </w:r>
      <w:r w:rsidRPr="00146C6E">
        <w:rPr>
          <w:iCs/>
        </w:rPr>
        <w:t xml:space="preserve"> and Centene Corporation</w:t>
      </w:r>
      <w:r w:rsidRPr="00146C6E">
        <w:rPr>
          <w:iCs/>
          <w:vertAlign w:val="superscript"/>
        </w:rPr>
        <w:t>®</w:t>
      </w:r>
      <w:r w:rsidRPr="00146C6E">
        <w:rPr>
          <w:iCs/>
        </w:rPr>
        <w:t xml:space="preserve"> are registered trademarks exclusively owned by Centene Corporation.</w:t>
      </w:r>
    </w:p>
    <w:sectPr w:rsidR="00C730F3" w:rsidRPr="004173E4" w:rsidSect="00480C09">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84A5A" w14:textId="77777777" w:rsidR="00B83CC4" w:rsidRDefault="00B83CC4">
      <w:r>
        <w:separator/>
      </w:r>
    </w:p>
  </w:endnote>
  <w:endnote w:type="continuationSeparator" w:id="0">
    <w:p w14:paraId="190D0462" w14:textId="77777777" w:rsidR="00B83CC4" w:rsidRDefault="00B8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76C6" w14:textId="691684DB" w:rsidR="00C730F3" w:rsidRPr="00D574CA" w:rsidRDefault="00C730F3" w:rsidP="00D574CA">
    <w:pPr>
      <w:pStyle w:val="Footer"/>
      <w:jc w:val="center"/>
    </w:pPr>
    <w:r>
      <w:t xml:space="preserve">Page </w:t>
    </w:r>
    <w:r>
      <w:rPr>
        <w:b/>
        <w:bCs/>
      </w:rPr>
      <w:fldChar w:fldCharType="begin"/>
    </w:r>
    <w:r>
      <w:rPr>
        <w:b/>
        <w:bCs/>
      </w:rPr>
      <w:instrText xml:space="preserve"> PAGE </w:instrText>
    </w:r>
    <w:r>
      <w:rPr>
        <w:b/>
        <w:bCs/>
      </w:rPr>
      <w:fldChar w:fldCharType="separate"/>
    </w:r>
    <w:r w:rsidR="00C208DB">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C208DB">
      <w:rPr>
        <w:b/>
        <w:bCs/>
        <w:noProof/>
      </w:rPr>
      <w:t>5</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76C8" w14:textId="07D4229C" w:rsidR="00C730F3" w:rsidRDefault="00C730F3" w:rsidP="002C6AAB">
    <w:pPr>
      <w:pStyle w:val="Footer"/>
      <w:jc w:val="center"/>
    </w:pPr>
    <w:r>
      <w:t xml:space="preserve">Page </w:t>
    </w:r>
    <w:r w:rsidR="00FC7D96">
      <w:fldChar w:fldCharType="begin"/>
    </w:r>
    <w:r w:rsidR="00FC7D96">
      <w:instrText xml:space="preserve"> PAGE   \* MERGEFORMAT </w:instrText>
    </w:r>
    <w:r w:rsidR="00FC7D96">
      <w:fldChar w:fldCharType="separate"/>
    </w:r>
    <w:r w:rsidR="00C208DB">
      <w:rPr>
        <w:noProof/>
      </w:rPr>
      <w:t>1</w:t>
    </w:r>
    <w:r w:rsidR="00FC7D96">
      <w:rPr>
        <w:noProof/>
      </w:rPr>
      <w:fldChar w:fldCharType="end"/>
    </w:r>
    <w:r>
      <w:t xml:space="preserve"> of </w:t>
    </w:r>
    <w:r w:rsidR="008B180B">
      <w:rPr>
        <w:noProof/>
      </w:rPr>
      <w:fldChar w:fldCharType="begin"/>
    </w:r>
    <w:r w:rsidR="008B180B">
      <w:rPr>
        <w:noProof/>
      </w:rPr>
      <w:instrText xml:space="preserve"> NUMPAGES   \* MERGEFORMAT </w:instrText>
    </w:r>
    <w:r w:rsidR="008B180B">
      <w:rPr>
        <w:noProof/>
      </w:rPr>
      <w:fldChar w:fldCharType="separate"/>
    </w:r>
    <w:r w:rsidR="00C208DB">
      <w:rPr>
        <w:noProof/>
      </w:rPr>
      <w:t>5</w:t>
    </w:r>
    <w:r w:rsidR="008B180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4FA72" w14:textId="77777777" w:rsidR="00B83CC4" w:rsidRDefault="00B83CC4">
      <w:r>
        <w:separator/>
      </w:r>
    </w:p>
  </w:footnote>
  <w:footnote w:type="continuationSeparator" w:id="0">
    <w:p w14:paraId="5C627CE6" w14:textId="77777777" w:rsidR="00B83CC4" w:rsidRDefault="00B83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76C4" w14:textId="77777777" w:rsidR="00C730F3" w:rsidRPr="00B777AF" w:rsidRDefault="00C730F3"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sidR="00891441">
      <w:rPr>
        <w:noProof/>
        <w:color w:val="00548C"/>
      </w:rPr>
      <w:drawing>
        <wp:inline distT="0" distB="0" distL="0" distR="0" wp14:anchorId="54F376C9" wp14:editId="54F376CA">
          <wp:extent cx="904875" cy="238125"/>
          <wp:effectExtent l="0" t="0" r="9525"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p>
  <w:p w14:paraId="54F376C5" w14:textId="77777777" w:rsidR="00C730F3" w:rsidRPr="00B777AF" w:rsidRDefault="00C730F3" w:rsidP="00B777AF">
    <w:pPr>
      <w:rPr>
        <w:color w:val="00548C"/>
      </w:rPr>
    </w:pPr>
    <w:r>
      <w:rPr>
        <w:rFonts w:ascii="Times New Roman Bold" w:hAnsi="Times New Roman Bold"/>
        <w:b/>
        <w:bCs/>
        <w:color w:val="00548C"/>
      </w:rPr>
      <w:t xml:space="preserve">Cochlear Implant Replacements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920B" w14:textId="4D07717B" w:rsidR="00510511" w:rsidRPr="00E042E2" w:rsidRDefault="00510511" w:rsidP="00510511">
    <w:pPr>
      <w:rPr>
        <w:rFonts w:ascii="Times New Roman Bold" w:hAnsi="Times New Roman Bold"/>
        <w:b/>
        <w:bCs/>
        <w:smallCaps/>
        <w:color w:val="00548C"/>
        <w:sz w:val="28"/>
      </w:rPr>
    </w:pP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sidR="00E042E2">
      <w:rPr>
        <w:rFonts w:ascii="Times New Roman Bold" w:hAnsi="Times New Roman Bold"/>
        <w:b/>
        <w:bCs/>
        <w:smallCaps/>
        <w:color w:val="00548C"/>
        <w:sz w:val="28"/>
      </w:rPr>
      <w:t xml:space="preserve">                        </w:t>
    </w:r>
    <w:r w:rsidR="00E042E2">
      <w:rPr>
        <w:noProof/>
      </w:rPr>
      <w:drawing>
        <wp:inline distT="0" distB="0" distL="0" distR="0" wp14:anchorId="52846D07" wp14:editId="3D579569">
          <wp:extent cx="1360805" cy="337185"/>
          <wp:effectExtent l="0" t="0" r="0" b="571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5" cy="337185"/>
                  </a:xfrm>
                  <a:prstGeom prst="rect">
                    <a:avLst/>
                  </a:prstGeom>
                  <a:noFill/>
                  <a:ln>
                    <a:noFill/>
                  </a:ln>
                </pic:spPr>
              </pic:pic>
            </a:graphicData>
          </a:graphic>
        </wp:inline>
      </w:drawing>
    </w:r>
  </w:p>
  <w:p w14:paraId="54F376C7" w14:textId="4F4B961A" w:rsidR="00C730F3" w:rsidRPr="00510511" w:rsidRDefault="00C730F3" w:rsidP="00510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8E7697"/>
    <w:multiLevelType w:val="hybridMultilevel"/>
    <w:tmpl w:val="96D856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A251B1E"/>
    <w:multiLevelType w:val="hybridMultilevel"/>
    <w:tmpl w:val="B204E92A"/>
    <w:lvl w:ilvl="0" w:tplc="26CA68AC">
      <w:start w:val="1"/>
      <w:numFmt w:val="upperRoman"/>
      <w:lvlText w:val="%1."/>
      <w:lvlJc w:val="left"/>
      <w:pPr>
        <w:ind w:left="720" w:hanging="360"/>
      </w:pPr>
      <w:rPr>
        <w:rFonts w:cs="Times New Roman" w:hint="default"/>
        <w:b/>
      </w:rPr>
    </w:lvl>
    <w:lvl w:ilvl="1" w:tplc="56CC320A">
      <w:start w:val="1"/>
      <w:numFmt w:val="upperLetter"/>
      <w:lvlText w:val="%2."/>
      <w:lvlJc w:val="left"/>
      <w:pPr>
        <w:ind w:left="1440" w:hanging="360"/>
      </w:pPr>
      <w:rPr>
        <w:rFonts w:cs="Times New Roman"/>
        <w:b/>
      </w:rPr>
    </w:lvl>
    <w:lvl w:ilvl="2" w:tplc="B0D8E88E">
      <w:start w:val="1"/>
      <w:numFmt w:val="decimal"/>
      <w:lvlText w:val="%3."/>
      <w:lvlJc w:val="left"/>
      <w:pPr>
        <w:ind w:left="2160" w:hanging="180"/>
      </w:pPr>
      <w:rPr>
        <w:rFonts w:cs="Times New Roman"/>
        <w:b/>
      </w:rPr>
    </w:lvl>
    <w:lvl w:ilvl="3" w:tplc="04090019">
      <w:start w:val="1"/>
      <w:numFmt w:val="lowerLetter"/>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CEA3587"/>
    <w:multiLevelType w:val="hybridMultilevel"/>
    <w:tmpl w:val="490CD9D0"/>
    <w:lvl w:ilvl="0" w:tplc="0409000F">
      <w:start w:val="1"/>
      <w:numFmt w:val="decimal"/>
      <w:lvlText w:val="%1."/>
      <w:lvlJc w:val="lef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66B68E6"/>
    <w:multiLevelType w:val="hybridMultilevel"/>
    <w:tmpl w:val="F330294A"/>
    <w:lvl w:ilvl="0" w:tplc="D0FE5CC8">
      <w:start w:val="1"/>
      <w:numFmt w:val="lowerRoman"/>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5" w15:restartNumberingAfterBreak="0">
    <w:nsid w:val="3A231C77"/>
    <w:multiLevelType w:val="hybridMultilevel"/>
    <w:tmpl w:val="553682CE"/>
    <w:lvl w:ilvl="0" w:tplc="A244BB9A">
      <w:start w:val="1"/>
      <w:numFmt w:val="upperLetter"/>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4AF613AE"/>
    <w:multiLevelType w:val="hybridMultilevel"/>
    <w:tmpl w:val="C100B40C"/>
    <w:lvl w:ilvl="0" w:tplc="AEF6C4A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61A07A39"/>
    <w:multiLevelType w:val="hybridMultilevel"/>
    <w:tmpl w:val="238C28EE"/>
    <w:lvl w:ilvl="0" w:tplc="A73C3B06">
      <w:start w:val="1"/>
      <w:numFmt w:val="upperLetter"/>
      <w:lvlText w:val="%1."/>
      <w:lvlJc w:val="left"/>
      <w:pPr>
        <w:ind w:left="720" w:hanging="360"/>
      </w:pPr>
      <w:rPr>
        <w:rFonts w:cs="Times New Roman" w:hint="default"/>
        <w:b w:val="0"/>
        <w:bCs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D1434D"/>
    <w:multiLevelType w:val="hybridMultilevel"/>
    <w:tmpl w:val="3806A6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1855536870">
    <w:abstractNumId w:val="10"/>
  </w:num>
  <w:num w:numId="2" w16cid:durableId="1766729527">
    <w:abstractNumId w:val="0"/>
  </w:num>
  <w:num w:numId="3" w16cid:durableId="1155226334">
    <w:abstractNumId w:val="2"/>
  </w:num>
  <w:num w:numId="4" w16cid:durableId="371806718">
    <w:abstractNumId w:val="4"/>
  </w:num>
  <w:num w:numId="5" w16cid:durableId="1321886719">
    <w:abstractNumId w:val="5"/>
  </w:num>
  <w:num w:numId="6" w16cid:durableId="1873154857">
    <w:abstractNumId w:val="8"/>
  </w:num>
  <w:num w:numId="7" w16cid:durableId="597761712">
    <w:abstractNumId w:val="9"/>
  </w:num>
  <w:num w:numId="8" w16cid:durableId="2031028719">
    <w:abstractNumId w:val="1"/>
  </w:num>
  <w:num w:numId="9" w16cid:durableId="206912141">
    <w:abstractNumId w:val="7"/>
  </w:num>
  <w:num w:numId="10" w16cid:durableId="33627808">
    <w:abstractNumId w:val="6"/>
  </w:num>
  <w:num w:numId="11" w16cid:durableId="1250508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5026"/>
    <w:rsid w:val="00006DEB"/>
    <w:rsid w:val="000100DF"/>
    <w:rsid w:val="000158E6"/>
    <w:rsid w:val="00024075"/>
    <w:rsid w:val="00025D9F"/>
    <w:rsid w:val="00027006"/>
    <w:rsid w:val="00041495"/>
    <w:rsid w:val="000465DE"/>
    <w:rsid w:val="0004733E"/>
    <w:rsid w:val="00060509"/>
    <w:rsid w:val="0006343D"/>
    <w:rsid w:val="000831F4"/>
    <w:rsid w:val="00083740"/>
    <w:rsid w:val="000857EA"/>
    <w:rsid w:val="0009400F"/>
    <w:rsid w:val="000A143E"/>
    <w:rsid w:val="000A6FE1"/>
    <w:rsid w:val="000B4818"/>
    <w:rsid w:val="000C12E5"/>
    <w:rsid w:val="000C4BE7"/>
    <w:rsid w:val="000F10C2"/>
    <w:rsid w:val="000F680F"/>
    <w:rsid w:val="001360C4"/>
    <w:rsid w:val="0014316D"/>
    <w:rsid w:val="00145E4B"/>
    <w:rsid w:val="00146C6E"/>
    <w:rsid w:val="00150F49"/>
    <w:rsid w:val="00154225"/>
    <w:rsid w:val="0016249C"/>
    <w:rsid w:val="0016652D"/>
    <w:rsid w:val="00170B14"/>
    <w:rsid w:val="001818D7"/>
    <w:rsid w:val="00184531"/>
    <w:rsid w:val="00185104"/>
    <w:rsid w:val="001962BE"/>
    <w:rsid w:val="00196689"/>
    <w:rsid w:val="00196935"/>
    <w:rsid w:val="0019746F"/>
    <w:rsid w:val="001B0744"/>
    <w:rsid w:val="001B1087"/>
    <w:rsid w:val="001C612D"/>
    <w:rsid w:val="001D0D34"/>
    <w:rsid w:val="001D2BA7"/>
    <w:rsid w:val="001D70D4"/>
    <w:rsid w:val="001E7D12"/>
    <w:rsid w:val="0020675F"/>
    <w:rsid w:val="00210E1C"/>
    <w:rsid w:val="00214211"/>
    <w:rsid w:val="0021475B"/>
    <w:rsid w:val="00215122"/>
    <w:rsid w:val="0022011F"/>
    <w:rsid w:val="00220736"/>
    <w:rsid w:val="0022462F"/>
    <w:rsid w:val="00230FE4"/>
    <w:rsid w:val="00233651"/>
    <w:rsid w:val="00236668"/>
    <w:rsid w:val="00251C4F"/>
    <w:rsid w:val="00254020"/>
    <w:rsid w:val="0025452A"/>
    <w:rsid w:val="00285997"/>
    <w:rsid w:val="002A39EE"/>
    <w:rsid w:val="002C6AAB"/>
    <w:rsid w:val="002C6C20"/>
    <w:rsid w:val="002D019A"/>
    <w:rsid w:val="002E48E7"/>
    <w:rsid w:val="002E4C10"/>
    <w:rsid w:val="002E7415"/>
    <w:rsid w:val="002E7D1F"/>
    <w:rsid w:val="002F3DC2"/>
    <w:rsid w:val="002F5C18"/>
    <w:rsid w:val="00305D11"/>
    <w:rsid w:val="003110A3"/>
    <w:rsid w:val="003140D6"/>
    <w:rsid w:val="00350F22"/>
    <w:rsid w:val="00375B07"/>
    <w:rsid w:val="003840CC"/>
    <w:rsid w:val="00391D9C"/>
    <w:rsid w:val="00394EB2"/>
    <w:rsid w:val="00397470"/>
    <w:rsid w:val="003A47D9"/>
    <w:rsid w:val="003C0468"/>
    <w:rsid w:val="003C3233"/>
    <w:rsid w:val="003D7BE7"/>
    <w:rsid w:val="003D7F4C"/>
    <w:rsid w:val="003E60AD"/>
    <w:rsid w:val="00405486"/>
    <w:rsid w:val="00406A1D"/>
    <w:rsid w:val="004173E4"/>
    <w:rsid w:val="00435DA9"/>
    <w:rsid w:val="0044132A"/>
    <w:rsid w:val="004430DF"/>
    <w:rsid w:val="0045745A"/>
    <w:rsid w:val="00466615"/>
    <w:rsid w:val="00472C6C"/>
    <w:rsid w:val="00480C09"/>
    <w:rsid w:val="00483B66"/>
    <w:rsid w:val="004843CB"/>
    <w:rsid w:val="00485CB5"/>
    <w:rsid w:val="004924AA"/>
    <w:rsid w:val="00496BCF"/>
    <w:rsid w:val="00497AED"/>
    <w:rsid w:val="00497DF1"/>
    <w:rsid w:val="004A1489"/>
    <w:rsid w:val="004A1D96"/>
    <w:rsid w:val="004C5ACE"/>
    <w:rsid w:val="004D1A99"/>
    <w:rsid w:val="004E0B99"/>
    <w:rsid w:val="004E1A7A"/>
    <w:rsid w:val="004F6394"/>
    <w:rsid w:val="0050115A"/>
    <w:rsid w:val="00505830"/>
    <w:rsid w:val="00507DC0"/>
    <w:rsid w:val="005103B8"/>
    <w:rsid w:val="00510511"/>
    <w:rsid w:val="00513D4F"/>
    <w:rsid w:val="005144C0"/>
    <w:rsid w:val="00520062"/>
    <w:rsid w:val="005415BE"/>
    <w:rsid w:val="005423D4"/>
    <w:rsid w:val="005537B0"/>
    <w:rsid w:val="005777FD"/>
    <w:rsid w:val="00583376"/>
    <w:rsid w:val="005842FA"/>
    <w:rsid w:val="005A6E1F"/>
    <w:rsid w:val="005B4F3A"/>
    <w:rsid w:val="005C17DF"/>
    <w:rsid w:val="005C3607"/>
    <w:rsid w:val="005D009F"/>
    <w:rsid w:val="005D12DB"/>
    <w:rsid w:val="005D5146"/>
    <w:rsid w:val="005D7B81"/>
    <w:rsid w:val="005E0950"/>
    <w:rsid w:val="005E117C"/>
    <w:rsid w:val="005E411E"/>
    <w:rsid w:val="005E50F3"/>
    <w:rsid w:val="005F2F12"/>
    <w:rsid w:val="00620C7E"/>
    <w:rsid w:val="00623976"/>
    <w:rsid w:val="00625124"/>
    <w:rsid w:val="00631963"/>
    <w:rsid w:val="006335A8"/>
    <w:rsid w:val="0064168D"/>
    <w:rsid w:val="006425B0"/>
    <w:rsid w:val="006427A0"/>
    <w:rsid w:val="00644429"/>
    <w:rsid w:val="006474BB"/>
    <w:rsid w:val="00660121"/>
    <w:rsid w:val="006664E9"/>
    <w:rsid w:val="00671E4D"/>
    <w:rsid w:val="006769E9"/>
    <w:rsid w:val="006840CD"/>
    <w:rsid w:val="006C1812"/>
    <w:rsid w:val="006C2258"/>
    <w:rsid w:val="006D0C0F"/>
    <w:rsid w:val="006D1BC4"/>
    <w:rsid w:val="006D5627"/>
    <w:rsid w:val="006E6DF4"/>
    <w:rsid w:val="006F3559"/>
    <w:rsid w:val="006F4D70"/>
    <w:rsid w:val="0071648E"/>
    <w:rsid w:val="00720398"/>
    <w:rsid w:val="00744250"/>
    <w:rsid w:val="00751035"/>
    <w:rsid w:val="00756FD3"/>
    <w:rsid w:val="007755B6"/>
    <w:rsid w:val="007764CE"/>
    <w:rsid w:val="00785FC5"/>
    <w:rsid w:val="007930E3"/>
    <w:rsid w:val="0079332E"/>
    <w:rsid w:val="00793577"/>
    <w:rsid w:val="00796534"/>
    <w:rsid w:val="007A0BCC"/>
    <w:rsid w:val="007A6199"/>
    <w:rsid w:val="007B07AE"/>
    <w:rsid w:val="007D4801"/>
    <w:rsid w:val="007F1F19"/>
    <w:rsid w:val="007F1F2D"/>
    <w:rsid w:val="007F706A"/>
    <w:rsid w:val="00802C49"/>
    <w:rsid w:val="0080558A"/>
    <w:rsid w:val="00814145"/>
    <w:rsid w:val="008145B9"/>
    <w:rsid w:val="008160C1"/>
    <w:rsid w:val="00830508"/>
    <w:rsid w:val="00831D08"/>
    <w:rsid w:val="00834340"/>
    <w:rsid w:val="00842A5C"/>
    <w:rsid w:val="00857C10"/>
    <w:rsid w:val="00877EC7"/>
    <w:rsid w:val="00886AEB"/>
    <w:rsid w:val="00891441"/>
    <w:rsid w:val="00891D25"/>
    <w:rsid w:val="008953A6"/>
    <w:rsid w:val="00896E94"/>
    <w:rsid w:val="0089703E"/>
    <w:rsid w:val="008A4C4C"/>
    <w:rsid w:val="008B0705"/>
    <w:rsid w:val="008B180B"/>
    <w:rsid w:val="008C6B3A"/>
    <w:rsid w:val="008E5469"/>
    <w:rsid w:val="008F2311"/>
    <w:rsid w:val="008F381A"/>
    <w:rsid w:val="008F7876"/>
    <w:rsid w:val="00902B18"/>
    <w:rsid w:val="00902C9B"/>
    <w:rsid w:val="00904D55"/>
    <w:rsid w:val="00907F03"/>
    <w:rsid w:val="00910243"/>
    <w:rsid w:val="009135E0"/>
    <w:rsid w:val="00915CA4"/>
    <w:rsid w:val="00916ACA"/>
    <w:rsid w:val="00917EF4"/>
    <w:rsid w:val="00922FBA"/>
    <w:rsid w:val="00932D8D"/>
    <w:rsid w:val="00940A3A"/>
    <w:rsid w:val="0094719A"/>
    <w:rsid w:val="00947435"/>
    <w:rsid w:val="00953BA1"/>
    <w:rsid w:val="0095480C"/>
    <w:rsid w:val="00961071"/>
    <w:rsid w:val="00962C6F"/>
    <w:rsid w:val="009735FA"/>
    <w:rsid w:val="00976A17"/>
    <w:rsid w:val="00977209"/>
    <w:rsid w:val="00977ECA"/>
    <w:rsid w:val="00982180"/>
    <w:rsid w:val="009928B2"/>
    <w:rsid w:val="009970BA"/>
    <w:rsid w:val="009A4B79"/>
    <w:rsid w:val="009A66F3"/>
    <w:rsid w:val="009A6D4C"/>
    <w:rsid w:val="009C5E59"/>
    <w:rsid w:val="009C61B2"/>
    <w:rsid w:val="009E371B"/>
    <w:rsid w:val="009E6F29"/>
    <w:rsid w:val="00A0411A"/>
    <w:rsid w:val="00A07D6B"/>
    <w:rsid w:val="00A14911"/>
    <w:rsid w:val="00A17DD8"/>
    <w:rsid w:val="00A20A35"/>
    <w:rsid w:val="00A24D8E"/>
    <w:rsid w:val="00A301CC"/>
    <w:rsid w:val="00A41969"/>
    <w:rsid w:val="00A521D1"/>
    <w:rsid w:val="00A60413"/>
    <w:rsid w:val="00A83658"/>
    <w:rsid w:val="00A85489"/>
    <w:rsid w:val="00A87B1F"/>
    <w:rsid w:val="00A934F9"/>
    <w:rsid w:val="00AA336E"/>
    <w:rsid w:val="00AA428E"/>
    <w:rsid w:val="00AB11CE"/>
    <w:rsid w:val="00AB3773"/>
    <w:rsid w:val="00AB68A7"/>
    <w:rsid w:val="00AD1AA6"/>
    <w:rsid w:val="00AD5C4F"/>
    <w:rsid w:val="00AE1AE0"/>
    <w:rsid w:val="00AF0053"/>
    <w:rsid w:val="00AF1F2A"/>
    <w:rsid w:val="00AF30EF"/>
    <w:rsid w:val="00AF5490"/>
    <w:rsid w:val="00B149F6"/>
    <w:rsid w:val="00B35B04"/>
    <w:rsid w:val="00B42E13"/>
    <w:rsid w:val="00B4633B"/>
    <w:rsid w:val="00B75B63"/>
    <w:rsid w:val="00B777AF"/>
    <w:rsid w:val="00B81789"/>
    <w:rsid w:val="00B83CC4"/>
    <w:rsid w:val="00B86E65"/>
    <w:rsid w:val="00B926B9"/>
    <w:rsid w:val="00B92DF1"/>
    <w:rsid w:val="00BA4B10"/>
    <w:rsid w:val="00BD6B85"/>
    <w:rsid w:val="00BE1631"/>
    <w:rsid w:val="00BF0504"/>
    <w:rsid w:val="00BF4150"/>
    <w:rsid w:val="00C0538D"/>
    <w:rsid w:val="00C079B0"/>
    <w:rsid w:val="00C10DF0"/>
    <w:rsid w:val="00C14250"/>
    <w:rsid w:val="00C208DB"/>
    <w:rsid w:val="00C2297C"/>
    <w:rsid w:val="00C24B72"/>
    <w:rsid w:val="00C3202B"/>
    <w:rsid w:val="00C4432A"/>
    <w:rsid w:val="00C44C25"/>
    <w:rsid w:val="00C63463"/>
    <w:rsid w:val="00C64AA7"/>
    <w:rsid w:val="00C64BB4"/>
    <w:rsid w:val="00C67BD4"/>
    <w:rsid w:val="00C730F3"/>
    <w:rsid w:val="00C73CF5"/>
    <w:rsid w:val="00C75BD4"/>
    <w:rsid w:val="00C82416"/>
    <w:rsid w:val="00C837C8"/>
    <w:rsid w:val="00CA53B9"/>
    <w:rsid w:val="00CA5C08"/>
    <w:rsid w:val="00CA733B"/>
    <w:rsid w:val="00CB1F25"/>
    <w:rsid w:val="00CB53A5"/>
    <w:rsid w:val="00CC43E9"/>
    <w:rsid w:val="00CF2624"/>
    <w:rsid w:val="00D00C5D"/>
    <w:rsid w:val="00D36164"/>
    <w:rsid w:val="00D36448"/>
    <w:rsid w:val="00D574CA"/>
    <w:rsid w:val="00D57EEB"/>
    <w:rsid w:val="00D625B2"/>
    <w:rsid w:val="00D67FEB"/>
    <w:rsid w:val="00D71BC4"/>
    <w:rsid w:val="00D74832"/>
    <w:rsid w:val="00D803A9"/>
    <w:rsid w:val="00DA2DAD"/>
    <w:rsid w:val="00DB1046"/>
    <w:rsid w:val="00DB1DE9"/>
    <w:rsid w:val="00DB6B0C"/>
    <w:rsid w:val="00DD025A"/>
    <w:rsid w:val="00DD3B82"/>
    <w:rsid w:val="00DD6ADB"/>
    <w:rsid w:val="00DD7D7A"/>
    <w:rsid w:val="00DE18E2"/>
    <w:rsid w:val="00DE1F44"/>
    <w:rsid w:val="00DF236F"/>
    <w:rsid w:val="00DF70F0"/>
    <w:rsid w:val="00E02FF8"/>
    <w:rsid w:val="00E042E2"/>
    <w:rsid w:val="00E1644D"/>
    <w:rsid w:val="00E164CC"/>
    <w:rsid w:val="00E17476"/>
    <w:rsid w:val="00E47E37"/>
    <w:rsid w:val="00E54B3D"/>
    <w:rsid w:val="00E61835"/>
    <w:rsid w:val="00E63B62"/>
    <w:rsid w:val="00E70985"/>
    <w:rsid w:val="00E73592"/>
    <w:rsid w:val="00E7516C"/>
    <w:rsid w:val="00E839CC"/>
    <w:rsid w:val="00E92C76"/>
    <w:rsid w:val="00E97C17"/>
    <w:rsid w:val="00EA3809"/>
    <w:rsid w:val="00EB0E5F"/>
    <w:rsid w:val="00EB4B18"/>
    <w:rsid w:val="00ED0A0D"/>
    <w:rsid w:val="00ED4062"/>
    <w:rsid w:val="00EF64AF"/>
    <w:rsid w:val="00F07685"/>
    <w:rsid w:val="00F13A28"/>
    <w:rsid w:val="00F204FC"/>
    <w:rsid w:val="00F2705D"/>
    <w:rsid w:val="00F422E1"/>
    <w:rsid w:val="00F466D9"/>
    <w:rsid w:val="00F63D4A"/>
    <w:rsid w:val="00F71F8E"/>
    <w:rsid w:val="00F721E8"/>
    <w:rsid w:val="00F740BF"/>
    <w:rsid w:val="00F74762"/>
    <w:rsid w:val="00F763B1"/>
    <w:rsid w:val="00F91367"/>
    <w:rsid w:val="00F95133"/>
    <w:rsid w:val="00FA625E"/>
    <w:rsid w:val="00FB0592"/>
    <w:rsid w:val="00FC7D96"/>
    <w:rsid w:val="00FD19C9"/>
    <w:rsid w:val="00FE2717"/>
    <w:rsid w:val="00FE290A"/>
    <w:rsid w:val="00FE37CC"/>
    <w:rsid w:val="00FF4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F37618"/>
  <w15:docId w15:val="{5B4E61D7-729B-422C-AB06-A0D1112D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577"/>
    <w:rPr>
      <w:sz w:val="24"/>
      <w:szCs w:val="24"/>
    </w:rPr>
  </w:style>
  <w:style w:type="paragraph" w:styleId="Heading1">
    <w:name w:val="heading 1"/>
    <w:basedOn w:val="Normal"/>
    <w:next w:val="Normal"/>
    <w:link w:val="Heading1Char"/>
    <w:uiPriority w:val="99"/>
    <w:qFormat/>
    <w:rsid w:val="00793577"/>
    <w:pPr>
      <w:keepNext/>
      <w:outlineLvl w:val="0"/>
    </w:pPr>
    <w:rPr>
      <w:b/>
      <w:bCs/>
      <w:sz w:val="20"/>
      <w:szCs w:val="12"/>
    </w:rPr>
  </w:style>
  <w:style w:type="paragraph" w:styleId="Heading2">
    <w:name w:val="heading 2"/>
    <w:basedOn w:val="Normal"/>
    <w:next w:val="Normal"/>
    <w:link w:val="Heading2Char"/>
    <w:uiPriority w:val="99"/>
    <w:qFormat/>
    <w:rsid w:val="00793577"/>
    <w:pPr>
      <w:keepNext/>
      <w:outlineLvl w:val="1"/>
    </w:pPr>
    <w:rPr>
      <w:b/>
      <w:bCs/>
      <w:u w:val="single"/>
    </w:rPr>
  </w:style>
  <w:style w:type="paragraph" w:styleId="Heading3">
    <w:name w:val="heading 3"/>
    <w:basedOn w:val="Normal"/>
    <w:next w:val="Normal"/>
    <w:link w:val="Heading3Char"/>
    <w:uiPriority w:val="99"/>
    <w:qFormat/>
    <w:rsid w:val="00793577"/>
    <w:pPr>
      <w:keepNext/>
      <w:outlineLvl w:val="2"/>
    </w:pPr>
    <w:rPr>
      <w:b/>
      <w:bCs/>
    </w:rPr>
  </w:style>
  <w:style w:type="paragraph" w:styleId="Heading4">
    <w:name w:val="heading 4"/>
    <w:basedOn w:val="Normal"/>
    <w:next w:val="Normal"/>
    <w:link w:val="Heading4Char"/>
    <w:uiPriority w:val="99"/>
    <w:qFormat/>
    <w:rsid w:val="00793577"/>
    <w:pPr>
      <w:keepNext/>
      <w:jc w:val="center"/>
      <w:outlineLvl w:val="3"/>
    </w:pPr>
    <w:rPr>
      <w:b/>
      <w:bCs/>
    </w:rPr>
  </w:style>
  <w:style w:type="paragraph" w:styleId="Heading5">
    <w:name w:val="heading 5"/>
    <w:basedOn w:val="Normal"/>
    <w:next w:val="Normal"/>
    <w:link w:val="Heading5Char"/>
    <w:uiPriority w:val="99"/>
    <w:qFormat/>
    <w:rsid w:val="00793577"/>
    <w:pPr>
      <w:keepNext/>
      <w:outlineLvl w:val="4"/>
    </w:pPr>
    <w:rPr>
      <w:b/>
      <w:szCs w:val="20"/>
    </w:rPr>
  </w:style>
  <w:style w:type="paragraph" w:styleId="Heading6">
    <w:name w:val="heading 6"/>
    <w:basedOn w:val="Normal"/>
    <w:next w:val="Normal"/>
    <w:link w:val="Heading6Char"/>
    <w:uiPriority w:val="99"/>
    <w:qFormat/>
    <w:rsid w:val="00793577"/>
    <w:pPr>
      <w:keepNext/>
      <w:tabs>
        <w:tab w:val="num" w:pos="0"/>
      </w:tabs>
      <w:jc w:val="center"/>
      <w:outlineLvl w:val="5"/>
    </w:pPr>
    <w:rPr>
      <w:b/>
      <w:szCs w:val="20"/>
    </w:rPr>
  </w:style>
  <w:style w:type="paragraph" w:styleId="Heading7">
    <w:name w:val="heading 7"/>
    <w:basedOn w:val="Normal"/>
    <w:next w:val="Normal"/>
    <w:link w:val="Heading7Char"/>
    <w:uiPriority w:val="99"/>
    <w:qFormat/>
    <w:rsid w:val="00793577"/>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D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C1D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C1D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1D6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C1D6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C1D64"/>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C1D64"/>
    <w:rPr>
      <w:rFonts w:asciiTheme="minorHAnsi" w:eastAsiaTheme="minorEastAsia" w:hAnsiTheme="minorHAnsi" w:cstheme="minorBidi"/>
      <w:sz w:val="24"/>
      <w:szCs w:val="24"/>
    </w:rPr>
  </w:style>
  <w:style w:type="paragraph" w:styleId="Header">
    <w:name w:val="header"/>
    <w:basedOn w:val="Normal"/>
    <w:link w:val="HeaderChar"/>
    <w:uiPriority w:val="99"/>
    <w:rsid w:val="00793577"/>
    <w:pPr>
      <w:tabs>
        <w:tab w:val="center" w:pos="4320"/>
        <w:tab w:val="right" w:pos="8640"/>
      </w:tabs>
    </w:pPr>
  </w:style>
  <w:style w:type="character" w:customStyle="1" w:styleId="HeaderChar">
    <w:name w:val="Header Char"/>
    <w:basedOn w:val="DefaultParagraphFont"/>
    <w:link w:val="Header"/>
    <w:uiPriority w:val="99"/>
    <w:semiHidden/>
    <w:rsid w:val="00CC1D64"/>
    <w:rPr>
      <w:sz w:val="24"/>
      <w:szCs w:val="24"/>
    </w:rPr>
  </w:style>
  <w:style w:type="paragraph" w:styleId="Footer">
    <w:name w:val="footer"/>
    <w:basedOn w:val="Normal"/>
    <w:link w:val="FooterChar"/>
    <w:uiPriority w:val="99"/>
    <w:rsid w:val="00793577"/>
    <w:pPr>
      <w:tabs>
        <w:tab w:val="center" w:pos="4320"/>
        <w:tab w:val="right" w:pos="8640"/>
      </w:tabs>
    </w:pPr>
  </w:style>
  <w:style w:type="character" w:customStyle="1" w:styleId="FooterChar">
    <w:name w:val="Footer Char"/>
    <w:basedOn w:val="DefaultParagraphFont"/>
    <w:link w:val="Footer"/>
    <w:uiPriority w:val="99"/>
    <w:locked/>
    <w:rsid w:val="00D574CA"/>
    <w:rPr>
      <w:sz w:val="24"/>
    </w:rPr>
  </w:style>
  <w:style w:type="paragraph" w:styleId="Title">
    <w:name w:val="Title"/>
    <w:basedOn w:val="Normal"/>
    <w:link w:val="TitleChar"/>
    <w:uiPriority w:val="99"/>
    <w:qFormat/>
    <w:rsid w:val="00793577"/>
    <w:pPr>
      <w:jc w:val="center"/>
    </w:pPr>
    <w:rPr>
      <w:b/>
      <w:bCs/>
      <w:szCs w:val="20"/>
    </w:rPr>
  </w:style>
  <w:style w:type="character" w:customStyle="1" w:styleId="TitleChar">
    <w:name w:val="Title Char"/>
    <w:basedOn w:val="DefaultParagraphFont"/>
    <w:link w:val="Title"/>
    <w:uiPriority w:val="10"/>
    <w:rsid w:val="00CC1D64"/>
    <w:rPr>
      <w:rFonts w:asciiTheme="majorHAnsi" w:eastAsiaTheme="majorEastAsia" w:hAnsiTheme="majorHAnsi" w:cstheme="majorBidi"/>
      <w:b/>
      <w:bCs/>
      <w:kern w:val="28"/>
      <w:sz w:val="32"/>
      <w:szCs w:val="32"/>
    </w:rPr>
  </w:style>
  <w:style w:type="character" w:customStyle="1" w:styleId="EmailStyle20">
    <w:name w:val="EmailStyle20"/>
    <w:uiPriority w:val="99"/>
    <w:rsid w:val="00793577"/>
    <w:rPr>
      <w:rFonts w:ascii="Arial" w:hAnsi="Arial"/>
      <w:color w:val="000000"/>
      <w:sz w:val="20"/>
    </w:rPr>
  </w:style>
  <w:style w:type="paragraph" w:styleId="NormalWeb">
    <w:name w:val="Normal (Web)"/>
    <w:basedOn w:val="Normal"/>
    <w:uiPriority w:val="99"/>
    <w:rsid w:val="00793577"/>
    <w:pPr>
      <w:spacing w:before="100" w:beforeAutospacing="1" w:after="100" w:afterAutospacing="1"/>
    </w:pPr>
    <w:rPr>
      <w:rFonts w:ascii="Arial Unicode MS" w:hAnsi="Arial Unicode MS" w:cs="Arial Unicode MS"/>
    </w:rPr>
  </w:style>
  <w:style w:type="character" w:styleId="Strong">
    <w:name w:val="Strong"/>
    <w:basedOn w:val="DefaultParagraphFont"/>
    <w:uiPriority w:val="99"/>
    <w:qFormat/>
    <w:rsid w:val="00793577"/>
    <w:rPr>
      <w:rFonts w:cs="Times New Roman"/>
      <w:b/>
    </w:rPr>
  </w:style>
  <w:style w:type="character" w:styleId="Hyperlink">
    <w:name w:val="Hyperlink"/>
    <w:basedOn w:val="DefaultParagraphFont"/>
    <w:uiPriority w:val="99"/>
    <w:rsid w:val="004E0B99"/>
    <w:rPr>
      <w:rFonts w:cs="Times New Roman"/>
      <w:color w:val="0000FF"/>
      <w:u w:val="single"/>
    </w:rPr>
  </w:style>
  <w:style w:type="character" w:styleId="FollowedHyperlink">
    <w:name w:val="FollowedHyperlink"/>
    <w:basedOn w:val="DefaultParagraphFont"/>
    <w:uiPriority w:val="99"/>
    <w:rsid w:val="00AF1F2A"/>
    <w:rPr>
      <w:rFonts w:cs="Times New Roman"/>
      <w:color w:val="800080"/>
      <w:u w:val="single"/>
    </w:rPr>
  </w:style>
  <w:style w:type="paragraph" w:styleId="BalloonText">
    <w:name w:val="Balloon Text"/>
    <w:basedOn w:val="Normal"/>
    <w:link w:val="BalloonTextChar"/>
    <w:uiPriority w:val="99"/>
    <w:semiHidden/>
    <w:rsid w:val="00A87B1F"/>
    <w:rPr>
      <w:rFonts w:ascii="Tahoma" w:hAnsi="Tahoma" w:cs="Tahoma"/>
      <w:sz w:val="16"/>
      <w:szCs w:val="16"/>
    </w:rPr>
  </w:style>
  <w:style w:type="character" w:customStyle="1" w:styleId="BalloonTextChar">
    <w:name w:val="Balloon Text Char"/>
    <w:basedOn w:val="DefaultParagraphFont"/>
    <w:link w:val="BalloonText"/>
    <w:uiPriority w:val="99"/>
    <w:semiHidden/>
    <w:rsid w:val="00CC1D64"/>
    <w:rPr>
      <w:sz w:val="0"/>
      <w:szCs w:val="0"/>
    </w:rPr>
  </w:style>
  <w:style w:type="table" w:styleId="TableTheme">
    <w:name w:val="Table Theme"/>
    <w:basedOn w:val="TableNormal"/>
    <w:uiPriority w:val="99"/>
    <w:rsid w:val="00D364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uiPriority w:val="99"/>
    <w:rsid w:val="00D574CA"/>
    <w:pPr>
      <w:widowControl w:val="0"/>
      <w:spacing w:after="200" w:line="276" w:lineRule="auto"/>
    </w:pPr>
    <w:rPr>
      <w:rFonts w:ascii="Arial Narrow" w:hAnsi="Arial Narrow"/>
      <w:noProof/>
      <w:color w:val="11406B"/>
      <w:sz w:val="48"/>
      <w:szCs w:val="48"/>
    </w:rPr>
  </w:style>
  <w:style w:type="table" w:styleId="LightList-Accent1">
    <w:name w:val="Light List Accent 1"/>
    <w:basedOn w:val="TableNormal"/>
    <w:uiPriority w:val="99"/>
    <w:rsid w:val="005423D4"/>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rsid w:val="00B777A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4430DF"/>
    <w:rPr>
      <w:rFonts w:cs="Times New Roman"/>
      <w:sz w:val="16"/>
    </w:rPr>
  </w:style>
  <w:style w:type="paragraph" w:styleId="CommentText">
    <w:name w:val="annotation text"/>
    <w:basedOn w:val="Normal"/>
    <w:link w:val="CommentTextChar"/>
    <w:uiPriority w:val="99"/>
    <w:rsid w:val="004430DF"/>
    <w:rPr>
      <w:sz w:val="20"/>
      <w:szCs w:val="20"/>
    </w:rPr>
  </w:style>
  <w:style w:type="character" w:customStyle="1" w:styleId="CommentTextChar">
    <w:name w:val="Comment Text Char"/>
    <w:basedOn w:val="DefaultParagraphFont"/>
    <w:link w:val="CommentText"/>
    <w:uiPriority w:val="99"/>
    <w:locked/>
    <w:rsid w:val="004430DF"/>
    <w:rPr>
      <w:rFonts w:cs="Times New Roman"/>
    </w:rPr>
  </w:style>
  <w:style w:type="paragraph" w:customStyle="1" w:styleId="Default">
    <w:name w:val="Default"/>
    <w:uiPriority w:val="99"/>
    <w:rsid w:val="00E02FF8"/>
    <w:pPr>
      <w:autoSpaceDE w:val="0"/>
      <w:autoSpaceDN w:val="0"/>
      <w:adjustRightInd w:val="0"/>
    </w:pPr>
    <w:rPr>
      <w:rFonts w:ascii="Verdana" w:hAnsi="Verdana" w:cs="Verdana"/>
      <w:color w:val="000000"/>
      <w:sz w:val="24"/>
      <w:szCs w:val="24"/>
    </w:rPr>
  </w:style>
  <w:style w:type="paragraph" w:styleId="CommentSubject">
    <w:name w:val="annotation subject"/>
    <w:basedOn w:val="CommentText"/>
    <w:next w:val="CommentText"/>
    <w:link w:val="CommentSubjectChar"/>
    <w:uiPriority w:val="99"/>
    <w:semiHidden/>
    <w:unhideWhenUsed/>
    <w:rsid w:val="00024075"/>
    <w:rPr>
      <w:b/>
      <w:bCs/>
    </w:rPr>
  </w:style>
  <w:style w:type="character" w:customStyle="1" w:styleId="CommentSubjectChar">
    <w:name w:val="Comment Subject Char"/>
    <w:basedOn w:val="CommentTextChar"/>
    <w:link w:val="CommentSubject"/>
    <w:uiPriority w:val="99"/>
    <w:semiHidden/>
    <w:rsid w:val="00024075"/>
    <w:rPr>
      <w:rFonts w:cs="Times New Roman"/>
      <w:b/>
      <w:bCs/>
      <w:sz w:val="20"/>
      <w:szCs w:val="20"/>
    </w:rPr>
  </w:style>
  <w:style w:type="paragraph" w:styleId="ListParagraph">
    <w:name w:val="List Paragraph"/>
    <w:basedOn w:val="Normal"/>
    <w:uiPriority w:val="34"/>
    <w:qFormat/>
    <w:rsid w:val="006769E9"/>
    <w:pPr>
      <w:ind w:left="720"/>
      <w:contextualSpacing/>
    </w:pPr>
  </w:style>
  <w:style w:type="character" w:customStyle="1" w:styleId="UnresolvedMention1">
    <w:name w:val="Unresolved Mention1"/>
    <w:basedOn w:val="DefaultParagraphFont"/>
    <w:uiPriority w:val="99"/>
    <w:semiHidden/>
    <w:unhideWhenUsed/>
    <w:rsid w:val="006335A8"/>
    <w:rPr>
      <w:color w:val="605E5C"/>
      <w:shd w:val="clear" w:color="auto" w:fill="E1DFDD"/>
    </w:rPr>
  </w:style>
  <w:style w:type="paragraph" w:styleId="Revision">
    <w:name w:val="Revision"/>
    <w:hidden/>
    <w:uiPriority w:val="99"/>
    <w:semiHidden/>
    <w:rsid w:val="004924AA"/>
    <w:rPr>
      <w:sz w:val="24"/>
      <w:szCs w:val="24"/>
    </w:rPr>
  </w:style>
  <w:style w:type="character" w:styleId="UnresolvedMention">
    <w:name w:val="Unresolved Mention"/>
    <w:basedOn w:val="DefaultParagraphFont"/>
    <w:uiPriority w:val="99"/>
    <w:semiHidden/>
    <w:unhideWhenUsed/>
    <w:rsid w:val="00136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03578">
      <w:bodyDiv w:val="1"/>
      <w:marLeft w:val="0"/>
      <w:marRight w:val="0"/>
      <w:marTop w:val="0"/>
      <w:marBottom w:val="0"/>
      <w:divBdr>
        <w:top w:val="none" w:sz="0" w:space="0" w:color="auto"/>
        <w:left w:val="none" w:sz="0" w:space="0" w:color="auto"/>
        <w:bottom w:val="none" w:sz="0" w:space="0" w:color="auto"/>
        <w:right w:val="none" w:sz="0" w:space="0" w:color="auto"/>
      </w:divBdr>
    </w:div>
    <w:div w:id="381516569">
      <w:bodyDiv w:val="1"/>
      <w:marLeft w:val="0"/>
      <w:marRight w:val="0"/>
      <w:marTop w:val="0"/>
      <w:marBottom w:val="0"/>
      <w:divBdr>
        <w:top w:val="none" w:sz="0" w:space="0" w:color="auto"/>
        <w:left w:val="none" w:sz="0" w:space="0" w:color="auto"/>
        <w:bottom w:val="none" w:sz="0" w:space="0" w:color="auto"/>
        <w:right w:val="none" w:sz="0" w:space="0" w:color="auto"/>
      </w:divBdr>
    </w:div>
    <w:div w:id="753598633">
      <w:marLeft w:val="0"/>
      <w:marRight w:val="0"/>
      <w:marTop w:val="0"/>
      <w:marBottom w:val="0"/>
      <w:divBdr>
        <w:top w:val="none" w:sz="0" w:space="0" w:color="auto"/>
        <w:left w:val="none" w:sz="0" w:space="0" w:color="auto"/>
        <w:bottom w:val="none" w:sz="0" w:space="0" w:color="auto"/>
        <w:right w:val="none" w:sz="0" w:space="0" w:color="auto"/>
      </w:divBdr>
    </w:div>
    <w:div w:id="753598635">
      <w:marLeft w:val="0"/>
      <w:marRight w:val="0"/>
      <w:marTop w:val="0"/>
      <w:marBottom w:val="0"/>
      <w:divBdr>
        <w:top w:val="none" w:sz="0" w:space="0" w:color="auto"/>
        <w:left w:val="none" w:sz="0" w:space="0" w:color="auto"/>
        <w:bottom w:val="none" w:sz="0" w:space="0" w:color="auto"/>
        <w:right w:val="none" w:sz="0" w:space="0" w:color="auto"/>
      </w:divBdr>
      <w:divsChild>
        <w:div w:id="753598634">
          <w:marLeft w:val="0"/>
          <w:marRight w:val="0"/>
          <w:marTop w:val="0"/>
          <w:marBottom w:val="0"/>
          <w:divBdr>
            <w:top w:val="none" w:sz="0" w:space="0" w:color="auto"/>
            <w:left w:val="none" w:sz="0" w:space="0" w:color="auto"/>
            <w:bottom w:val="none" w:sz="0" w:space="0" w:color="auto"/>
            <w:right w:val="none" w:sz="0" w:space="0" w:color="auto"/>
          </w:divBdr>
        </w:div>
        <w:div w:id="753598637">
          <w:marLeft w:val="0"/>
          <w:marRight w:val="0"/>
          <w:marTop w:val="0"/>
          <w:marBottom w:val="0"/>
          <w:divBdr>
            <w:top w:val="none" w:sz="0" w:space="0" w:color="auto"/>
            <w:left w:val="none" w:sz="0" w:space="0" w:color="auto"/>
            <w:bottom w:val="none" w:sz="0" w:space="0" w:color="auto"/>
            <w:right w:val="none" w:sz="0" w:space="0" w:color="auto"/>
          </w:divBdr>
        </w:div>
      </w:divsChild>
    </w:div>
    <w:div w:id="753598636">
      <w:marLeft w:val="0"/>
      <w:marRight w:val="0"/>
      <w:marTop w:val="0"/>
      <w:marBottom w:val="0"/>
      <w:divBdr>
        <w:top w:val="none" w:sz="0" w:space="0" w:color="auto"/>
        <w:left w:val="none" w:sz="0" w:space="0" w:color="auto"/>
        <w:bottom w:val="none" w:sz="0" w:space="0" w:color="auto"/>
        <w:right w:val="none" w:sz="0" w:space="0" w:color="auto"/>
      </w:divBdr>
    </w:div>
    <w:div w:id="175901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nice.org.uk/guidance/ta56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uptodate.com" TargetMode="External"/><Relationship Id="rId2" Type="http://schemas.openxmlformats.org/officeDocument/2006/relationships/customXml" Target="../customXml/item2.xml"/><Relationship Id="rId16" Type="http://schemas.openxmlformats.org/officeDocument/2006/relationships/hyperlink" Target="https://www.cms.gov/medicare-coverage-database/search.aspx?redirect=Y&amp;from=Overvie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fda.gov/MedicalDevices/ProductsandMedicalProcedures/ImplantsandProsthetics/CochlearImplants/default.htm" TargetMode="External"/><Relationship Id="rId10" Type="http://schemas.openxmlformats.org/officeDocument/2006/relationships/header" Target="header1.xml"/><Relationship Id="rId19" Type="http://schemas.openxmlformats.org/officeDocument/2006/relationships/hyperlink" Target="http://www.cm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udiology-web.s3.amazonaws.com/migrated/PediatricAmplificationGuidelines.pdf_539975b3e7e9f1.7447179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5DFEB-F995-443F-923A-15ACE8B715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26AC1D-E07D-49A8-ABFC-06914A305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5CEEB5-85F3-411B-A1E6-CCC992EA3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Centene User</dc:creator>
  <cp:keywords/>
  <dc:description/>
  <cp:lastModifiedBy>Tiffany Taylor</cp:lastModifiedBy>
  <cp:revision>2</cp:revision>
  <cp:lastPrinted>2023-08-01T12:18:00Z</cp:lastPrinted>
  <dcterms:created xsi:type="dcterms:W3CDTF">2026-01-08T13:06:00Z</dcterms:created>
  <dcterms:modified xsi:type="dcterms:W3CDTF">2026-01-08T13:06:00Z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2022-05-27T12:51:29Z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9e1aa757-9d96-417f-b5ab-91f1da3eead0</vt:lpwstr>
  </property>
  <property fmtid="{D5CDD505-2E9C-101B-9397-08002B2CF9AE}" pid="8" name="MSIP_Label_5a776955-85f6-4fec-9553-96dd3e0373c4_ContentBits">
    <vt:lpwstr>0</vt:lpwstr>
  </property>
</Properties>
</file>