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2968" w14:textId="77777777" w:rsidR="008F35A7" w:rsidRDefault="008F35A7" w:rsidP="002D31B0">
      <w:pPr>
        <w:pStyle w:val="PolicyMainHead"/>
        <w:tabs>
          <w:tab w:val="left" w:pos="360"/>
          <w:tab w:val="left" w:pos="9990"/>
        </w:tabs>
        <w:spacing w:after="0" w:line="240" w:lineRule="auto"/>
        <w:ind w:left="360" w:right="-5040"/>
        <w:rPr>
          <w:rFonts w:ascii="Times New Roman" w:hAnsi="Times New Roman"/>
          <w:color w:val="00548C"/>
          <w:sz w:val="28"/>
        </w:rPr>
      </w:pPr>
    </w:p>
    <w:p w14:paraId="5464A176" w14:textId="7312DC52" w:rsidR="00C629F1" w:rsidRPr="00A70496" w:rsidRDefault="000676A7" w:rsidP="00A70496">
      <w:pPr>
        <w:pStyle w:val="PolicyMainHead"/>
        <w:tabs>
          <w:tab w:val="left" w:pos="360"/>
          <w:tab w:val="left" w:pos="9990"/>
        </w:tabs>
        <w:spacing w:after="0" w:line="240" w:lineRule="auto"/>
        <w:ind w:left="360"/>
        <w:rPr>
          <w:rFonts w:ascii="Times New Roman" w:hAnsi="Times New Roman"/>
          <w:color w:val="00548C"/>
          <w:sz w:val="36"/>
          <w:szCs w:val="36"/>
        </w:rPr>
        <w:sectPr w:rsidR="00C629F1" w:rsidRPr="00A70496" w:rsidSect="00C629F1">
          <w:headerReference w:type="default" r:id="rId11"/>
          <w:footerReference w:type="default" r:id="rId12"/>
          <w:headerReference w:type="first" r:id="rId13"/>
          <w:footerReference w:type="first" r:id="rId14"/>
          <w:type w:val="continuous"/>
          <w:pgSz w:w="12240" w:h="15840" w:code="1"/>
          <w:pgMar w:top="1440" w:right="1080" w:bottom="1440" w:left="1080" w:header="576" w:footer="288" w:gutter="0"/>
          <w:cols w:space="360"/>
          <w:titlePg/>
          <w:docGrid w:linePitch="360"/>
        </w:sectPr>
      </w:pPr>
      <w:r w:rsidRPr="00A70496">
        <w:rPr>
          <w:rFonts w:ascii="Times New Roman" w:hAnsi="Times New Roman"/>
          <w:color w:val="00548C"/>
          <w:sz w:val="36"/>
          <w:szCs w:val="36"/>
        </w:rPr>
        <w:t>Clinical Policy: Fetal Surgery in Utero for Prenatally Diagnosed Malformations</w:t>
      </w:r>
    </w:p>
    <w:p w14:paraId="33931CEF" w14:textId="39E042A9" w:rsidR="000676A7" w:rsidRPr="00B777AF" w:rsidRDefault="000676A7" w:rsidP="00D574CA">
      <w:pPr>
        <w:pStyle w:val="PolicyMainHead"/>
        <w:tabs>
          <w:tab w:val="left" w:pos="360"/>
        </w:tabs>
        <w:spacing w:after="0" w:line="240" w:lineRule="auto"/>
        <w:rPr>
          <w:rFonts w:ascii="Times New Roman" w:hAnsi="Times New Roman"/>
          <w:color w:val="00548C"/>
          <w:sz w:val="36"/>
        </w:rPr>
      </w:pPr>
      <w:r w:rsidRPr="003D7BE7">
        <w:rPr>
          <w:rFonts w:ascii="Times New Roman" w:hAnsi="Times New Roman"/>
          <w:color w:val="00548C"/>
          <w:sz w:val="24"/>
          <w:szCs w:val="24"/>
        </w:rPr>
        <w:t>Reference Number: CP.</w:t>
      </w:r>
      <w:r>
        <w:rPr>
          <w:rFonts w:ascii="Times New Roman" w:hAnsi="Times New Roman"/>
          <w:color w:val="00548C"/>
          <w:sz w:val="24"/>
          <w:szCs w:val="24"/>
        </w:rPr>
        <w:t>MP.</w:t>
      </w:r>
      <w:r w:rsidR="00464037">
        <w:rPr>
          <w:rFonts w:ascii="Times New Roman" w:hAnsi="Times New Roman"/>
          <w:color w:val="00548C"/>
          <w:sz w:val="24"/>
          <w:szCs w:val="24"/>
        </w:rPr>
        <w:t>129</w:t>
      </w:r>
      <w:r w:rsidRPr="003D7BE7">
        <w:rPr>
          <w:rFonts w:ascii="Times New Roman" w:hAnsi="Times New Roman"/>
          <w:color w:val="00548C"/>
          <w:sz w:val="24"/>
          <w:szCs w:val="24"/>
        </w:rPr>
        <w:tab/>
      </w:r>
      <w:r>
        <w:rPr>
          <w:rFonts w:ascii="Times New Roman" w:hAnsi="Times New Roman"/>
          <w:color w:val="00548C"/>
          <w:sz w:val="36"/>
        </w:rPr>
        <w:tab/>
      </w:r>
    </w:p>
    <w:p w14:paraId="20446C41" w14:textId="20CC21A7" w:rsidR="002D31B0" w:rsidRPr="003D7BE7" w:rsidRDefault="000676A7" w:rsidP="002D31B0">
      <w:pPr>
        <w:pStyle w:val="PolicyMainHead"/>
        <w:tabs>
          <w:tab w:val="left" w:pos="360"/>
        </w:tabs>
        <w:spacing w:after="0" w:line="240" w:lineRule="auto"/>
        <w:ind w:right="315"/>
        <w:jc w:val="right"/>
        <w:rPr>
          <w:rFonts w:ascii="Times New Roman" w:hAnsi="Times New Roman"/>
          <w:color w:val="00548C"/>
          <w:sz w:val="24"/>
          <w:szCs w:val="24"/>
        </w:rPr>
        <w:sectPr w:rsidR="002D31B0"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hyperlink w:anchor="Coding_Implications" w:history="1">
        <w:r w:rsidR="002D31B0">
          <w:rPr>
            <w:rStyle w:val="Hyperlink"/>
            <w:rFonts w:ascii="Times New Roman" w:hAnsi="Times New Roman"/>
            <w:sz w:val="24"/>
            <w:szCs w:val="24"/>
          </w:rPr>
          <w:t xml:space="preserve">Coding </w:t>
        </w:r>
        <w:r w:rsidR="002D31B0" w:rsidRPr="00875924">
          <w:rPr>
            <w:rStyle w:val="Hyperlink"/>
            <w:rFonts w:ascii="Times New Roman" w:hAnsi="Times New Roman"/>
            <w:sz w:val="24"/>
            <w:szCs w:val="24"/>
          </w:rPr>
          <w:t>Implications</w:t>
        </w:r>
      </w:hyperlink>
      <w:r w:rsidR="002D31B0" w:rsidRPr="003D7BE7">
        <w:rPr>
          <w:rFonts w:ascii="Times New Roman" w:hAnsi="Times New Roman"/>
          <w:color w:val="00548C"/>
          <w:sz w:val="24"/>
          <w:szCs w:val="24"/>
        </w:rPr>
        <w:t xml:space="preserve"> </w:t>
      </w:r>
    </w:p>
    <w:p w14:paraId="7BF9BDB8" w14:textId="20D427E9" w:rsidR="002D31B0" w:rsidRDefault="009F596E" w:rsidP="002D31B0">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2D31B0" w:rsidRPr="003D7BE7">
        <w:rPr>
          <w:rFonts w:ascii="Times New Roman" w:hAnsi="Times New Roman"/>
          <w:color w:val="00548C"/>
          <w:sz w:val="24"/>
          <w:szCs w:val="24"/>
        </w:rPr>
        <w:t xml:space="preserve">: </w:t>
      </w:r>
      <w:r w:rsidR="00A64DFB">
        <w:rPr>
          <w:rFonts w:ascii="Times New Roman" w:hAnsi="Times New Roman"/>
          <w:color w:val="00548C"/>
          <w:sz w:val="24"/>
          <w:szCs w:val="24"/>
        </w:rPr>
        <w:t>0</w:t>
      </w:r>
      <w:r w:rsidR="00CE45B7">
        <w:rPr>
          <w:rFonts w:ascii="Times New Roman" w:hAnsi="Times New Roman"/>
          <w:color w:val="00548C"/>
          <w:sz w:val="24"/>
          <w:szCs w:val="24"/>
        </w:rPr>
        <w:t>5</w:t>
      </w:r>
      <w:r w:rsidR="00A64DFB">
        <w:rPr>
          <w:rFonts w:ascii="Times New Roman" w:hAnsi="Times New Roman"/>
          <w:color w:val="00548C"/>
          <w:sz w:val="24"/>
          <w:szCs w:val="24"/>
        </w:rPr>
        <w:t>/2</w:t>
      </w:r>
      <w:r w:rsidR="00CE45B7">
        <w:rPr>
          <w:rFonts w:ascii="Times New Roman" w:hAnsi="Times New Roman"/>
          <w:color w:val="00548C"/>
          <w:sz w:val="24"/>
          <w:szCs w:val="24"/>
        </w:rPr>
        <w:t>5</w:t>
      </w:r>
    </w:p>
    <w:p w14:paraId="36F04051" w14:textId="3CA2B08F" w:rsidR="002D31B0" w:rsidRDefault="002D31B0" w:rsidP="002D31B0">
      <w:pPr>
        <w:pStyle w:val="PolicyMainHead"/>
        <w:tabs>
          <w:tab w:val="left" w:pos="360"/>
        </w:tabs>
        <w:spacing w:after="0" w:line="240" w:lineRule="auto"/>
        <w:jc w:val="center"/>
        <w:rPr>
          <w:rStyle w:val="Strong"/>
          <w:rFonts w:ascii="Times New Roman" w:hAnsi="Times New Roman"/>
          <w:b w:val="0"/>
          <w:u w:val="single"/>
        </w:rPr>
        <w:sectPr w:rsidR="002D31B0" w:rsidSect="00875924">
          <w:type w:val="continuous"/>
          <w:pgSz w:w="12240" w:h="15840" w:code="1"/>
          <w:pgMar w:top="1440" w:right="1170" w:bottom="1440" w:left="1440" w:header="576" w:footer="288" w:gutter="0"/>
          <w:cols w:num="2" w:space="720"/>
          <w:titlePg/>
          <w:docGrid w:linePitch="360"/>
        </w:sectPr>
      </w:pPr>
      <w:r>
        <w:t xml:space="preserve">                       </w:t>
      </w:r>
      <w:hyperlink w:anchor="Revision_Log" w:history="1">
        <w:r w:rsidRPr="003D7BE7">
          <w:rPr>
            <w:rStyle w:val="Hyperlink"/>
            <w:rFonts w:ascii="Times New Roman" w:hAnsi="Times New Roman"/>
            <w:sz w:val="24"/>
            <w:szCs w:val="24"/>
          </w:rPr>
          <w:t>Revision Log</w:t>
        </w:r>
      </w:hyperlink>
      <w:r>
        <w:rPr>
          <w:rFonts w:ascii="Times New Roman" w:hAnsi="Times New Roman"/>
          <w:color w:val="00548C"/>
          <w:sz w:val="24"/>
          <w:szCs w:val="24"/>
        </w:rPr>
        <w:t xml:space="preserve"> </w:t>
      </w:r>
    </w:p>
    <w:p w14:paraId="2DC9DA56" w14:textId="77777777" w:rsidR="000676A7" w:rsidRPr="003D7BE7" w:rsidRDefault="000676A7" w:rsidP="00480C09">
      <w:pPr>
        <w:pStyle w:val="PolicyMainHead"/>
        <w:spacing w:after="0" w:line="240" w:lineRule="auto"/>
        <w:ind w:left="360"/>
        <w:rPr>
          <w:rFonts w:ascii="Times New Roman" w:hAnsi="Times New Roman"/>
          <w:color w:val="00548C"/>
          <w:sz w:val="24"/>
          <w:szCs w:val="24"/>
        </w:rPr>
        <w:sectPr w:rsidR="000676A7" w:rsidRPr="003D7BE7" w:rsidSect="00E326DF">
          <w:type w:val="continuous"/>
          <w:pgSz w:w="12240" w:h="15840" w:code="1"/>
          <w:pgMar w:top="1440" w:right="1080" w:bottom="1440" w:left="1080" w:header="576" w:footer="288" w:gutter="0"/>
          <w:cols w:num="2" w:space="360"/>
          <w:titlePg/>
          <w:docGrid w:linePitch="360"/>
        </w:sectPr>
      </w:pPr>
    </w:p>
    <w:p w14:paraId="303DE66B" w14:textId="14AFB3BD" w:rsidR="000676A7" w:rsidRPr="002D31B0" w:rsidRDefault="000676A7" w:rsidP="002D31B0">
      <w:pPr>
        <w:pStyle w:val="NormalWeb"/>
        <w:tabs>
          <w:tab w:val="left" w:pos="975"/>
        </w:tabs>
        <w:spacing w:before="0" w:beforeAutospacing="0" w:after="0" w:afterAutospacing="0"/>
        <w:rPr>
          <w:rStyle w:val="Strong"/>
          <w:rFonts w:ascii="Times New Roman" w:hAnsi="Times New Roman"/>
          <w:b w:val="0"/>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hAnsi="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51BD5895" w14:textId="77777777" w:rsidR="000676A7" w:rsidRDefault="000676A7" w:rsidP="00875924">
      <w:pPr>
        <w:pStyle w:val="NormalWeb"/>
        <w:spacing w:before="0" w:beforeAutospacing="0" w:after="0" w:afterAutospacing="0"/>
        <w:jc w:val="center"/>
        <w:rPr>
          <w:rStyle w:val="Strong"/>
          <w:rFonts w:ascii="Times New Roman" w:hAnsi="Times New Roman"/>
          <w:b w:val="0"/>
          <w:u w:val="single"/>
        </w:rPr>
      </w:pPr>
    </w:p>
    <w:p w14:paraId="67FC316E" w14:textId="77777777" w:rsidR="000676A7" w:rsidRPr="00B777AF" w:rsidRDefault="000676A7" w:rsidP="00BE3861">
      <w:pPr>
        <w:pStyle w:val="Heading1"/>
      </w:pPr>
      <w:r w:rsidRPr="00BE3861">
        <w:rPr>
          <w:sz w:val="24"/>
        </w:rPr>
        <w:t>Description</w:t>
      </w:r>
      <w:r w:rsidRPr="00B777AF">
        <w:t xml:space="preserve"> </w:t>
      </w:r>
    </w:p>
    <w:p w14:paraId="510138FA" w14:textId="3223E5C3" w:rsidR="000676A7" w:rsidRPr="006D6797" w:rsidRDefault="000676A7" w:rsidP="00196935">
      <w:r>
        <w:t>This policy describes the medical necessity requirements for performing f</w:t>
      </w:r>
      <w:r w:rsidRPr="006D6797">
        <w:t>etal surgery</w:t>
      </w:r>
      <w:r>
        <w:t xml:space="preserve">. </w:t>
      </w:r>
      <w:r w:rsidR="00DB5987">
        <w:t>Fetal surgery</w:t>
      </w:r>
      <w:r w:rsidR="00DB5987" w:rsidRPr="006D6797">
        <w:t xml:space="preserve"> </w:t>
      </w:r>
      <w:r w:rsidRPr="006D6797">
        <w:t>becomes an option when it is predicted that the</w:t>
      </w:r>
      <w:r w:rsidR="00212C16">
        <w:t>re will be severe disability</w:t>
      </w:r>
      <w:r w:rsidR="001F18BD">
        <w:t xml:space="preserve"> or mortality during</w:t>
      </w:r>
      <w:r w:rsidRPr="006D6797">
        <w:t xml:space="preserve"> delivery or after birth.</w:t>
      </w:r>
      <w:r w:rsidR="00976ED3">
        <w:rPr>
          <w:vertAlign w:val="superscript"/>
        </w:rPr>
        <w:t>1</w:t>
      </w:r>
      <w:r w:rsidRPr="006D6797">
        <w:t xml:space="preserve"> </w:t>
      </w:r>
    </w:p>
    <w:p w14:paraId="36F3BDDD" w14:textId="77777777" w:rsidR="000676A7" w:rsidRPr="00B777AF" w:rsidRDefault="000676A7" w:rsidP="00196935"/>
    <w:p w14:paraId="3FC7A878" w14:textId="77777777" w:rsidR="000676A7" w:rsidRPr="0034103B" w:rsidRDefault="000676A7">
      <w:pPr>
        <w:pStyle w:val="Heading2"/>
        <w:rPr>
          <w:u w:val="none"/>
        </w:rPr>
      </w:pPr>
      <w:r w:rsidRPr="00B777AF">
        <w:rPr>
          <w:u w:val="none"/>
        </w:rPr>
        <w:t>Policy/</w:t>
      </w:r>
      <w:r w:rsidRPr="0034103B">
        <w:rPr>
          <w:u w:val="none"/>
        </w:rPr>
        <w:t>Criteria</w:t>
      </w:r>
    </w:p>
    <w:p w14:paraId="6996CD9F" w14:textId="6C47511F" w:rsidR="000676A7" w:rsidRPr="0034103B" w:rsidRDefault="000676A7" w:rsidP="00C629F1">
      <w:pPr>
        <w:numPr>
          <w:ilvl w:val="0"/>
          <w:numId w:val="11"/>
        </w:numPr>
        <w:ind w:left="360"/>
      </w:pPr>
      <w:r w:rsidRPr="0034103B">
        <w:rPr>
          <w:bCs/>
          <w:color w:val="000000"/>
        </w:rPr>
        <w:t>It is the policy of health plans affiliated with Centene Corporation</w:t>
      </w:r>
      <w:r w:rsidRPr="0034103B">
        <w:rPr>
          <w:bCs/>
          <w:color w:val="000000"/>
          <w:vertAlign w:val="superscript"/>
        </w:rPr>
        <w:t>®</w:t>
      </w:r>
      <w:r w:rsidRPr="0034103B">
        <w:rPr>
          <w:bCs/>
          <w:color w:val="000000"/>
        </w:rPr>
        <w:t xml:space="preserve"> that </w:t>
      </w:r>
      <w:r w:rsidR="00833AB8" w:rsidRPr="0034103B">
        <w:t>in-</w:t>
      </w:r>
      <w:r w:rsidRPr="0034103B">
        <w:t xml:space="preserve">utero fetal surgery (IUFS) is </w:t>
      </w:r>
      <w:r w:rsidRPr="0034103B">
        <w:rPr>
          <w:b/>
        </w:rPr>
        <w:t>medically necessary</w:t>
      </w:r>
      <w:r w:rsidRPr="0034103B">
        <w:t xml:space="preserve"> </w:t>
      </w:r>
      <w:r w:rsidR="008A4133" w:rsidRPr="0034103B">
        <w:t>for any of</w:t>
      </w:r>
      <w:r w:rsidR="00FA3FB8" w:rsidRPr="0034103B">
        <w:t xml:space="preserve"> the following:</w:t>
      </w:r>
    </w:p>
    <w:p w14:paraId="74F8343B" w14:textId="77777777" w:rsidR="0062342B" w:rsidRDefault="00C74649" w:rsidP="00A5137D">
      <w:pPr>
        <w:pStyle w:val="ListParagraph"/>
        <w:numPr>
          <w:ilvl w:val="0"/>
          <w:numId w:val="35"/>
        </w:numPr>
        <w:ind w:left="720"/>
      </w:pPr>
      <w:r w:rsidRPr="0034103B">
        <w:t>S</w:t>
      </w:r>
      <w:r w:rsidR="000676A7" w:rsidRPr="0034103B">
        <w:t>acrococcygeal teratoma (SCT)</w:t>
      </w:r>
      <w:r w:rsidR="0062342B">
        <w:t xml:space="preserve"> with treatment including</w:t>
      </w:r>
      <w:r w:rsidRPr="0034103B">
        <w:t xml:space="preserve">: </w:t>
      </w:r>
    </w:p>
    <w:p w14:paraId="541F68D5" w14:textId="1646DFEB" w:rsidR="00127603" w:rsidRDefault="0062342B" w:rsidP="0062342B">
      <w:pPr>
        <w:pStyle w:val="ListParagraph"/>
      </w:pPr>
      <w:r>
        <w:t>1. C</w:t>
      </w:r>
      <w:r w:rsidR="00036DC1">
        <w:t>orrection via a</w:t>
      </w:r>
      <w:r w:rsidR="005D53F1" w:rsidRPr="0034103B">
        <w:t xml:space="preserve"> minimally invasive approach</w:t>
      </w:r>
      <w:r w:rsidR="00127603">
        <w:t>;</w:t>
      </w:r>
    </w:p>
    <w:p w14:paraId="1B8B1519" w14:textId="777D1953" w:rsidR="000676A7" w:rsidRDefault="00127603" w:rsidP="00D621D7">
      <w:pPr>
        <w:pStyle w:val="ListParagraph"/>
      </w:pPr>
      <w:r>
        <w:t xml:space="preserve">2. </w:t>
      </w:r>
      <w:r w:rsidR="00036DC1">
        <w:t xml:space="preserve">SCT resection when </w:t>
      </w:r>
      <w:r w:rsidR="007E7247">
        <w:t xml:space="preserve">meeting </w:t>
      </w:r>
      <w:proofErr w:type="gramStart"/>
      <w:r w:rsidR="007E7247">
        <w:t>all of</w:t>
      </w:r>
      <w:proofErr w:type="gramEnd"/>
      <w:r w:rsidR="007E7247">
        <w:t xml:space="preserve"> the following:</w:t>
      </w:r>
    </w:p>
    <w:p w14:paraId="583EA2AE" w14:textId="033D058A" w:rsidR="006819E2" w:rsidRDefault="006819E2" w:rsidP="00D621D7">
      <w:pPr>
        <w:numPr>
          <w:ilvl w:val="0"/>
          <w:numId w:val="32"/>
        </w:numPr>
        <w:ind w:left="1440"/>
      </w:pPr>
      <w:r>
        <w:t xml:space="preserve">Fetuses with high-risk SCT and hydrops developing at a gestational age earlier than appropriate for delivery and neonatal care </w:t>
      </w:r>
      <w:r w:rsidR="007303AD">
        <w:t>(e</w:t>
      </w:r>
      <w:r w:rsidR="00BB0192">
        <w:t>.</w:t>
      </w:r>
      <w:r w:rsidR="007303AD">
        <w:t>g. 28-32 weeks gestation);</w:t>
      </w:r>
    </w:p>
    <w:p w14:paraId="04C6B764" w14:textId="55B2D53C" w:rsidR="007303AD" w:rsidRDefault="007303AD" w:rsidP="00D621D7">
      <w:pPr>
        <w:numPr>
          <w:ilvl w:val="0"/>
          <w:numId w:val="32"/>
        </w:numPr>
        <w:ind w:left="1440"/>
      </w:pPr>
      <w:r>
        <w:t>Does not have the following contraindications:</w:t>
      </w:r>
    </w:p>
    <w:p w14:paraId="2CCE5AB5" w14:textId="772BC0CD" w:rsidR="007303AD" w:rsidRDefault="000F252B" w:rsidP="00D621D7">
      <w:pPr>
        <w:ind w:left="1440"/>
      </w:pPr>
      <w:r>
        <w:t>i</w:t>
      </w:r>
      <w:r w:rsidR="00E6107F">
        <w:t xml:space="preserve">. </w:t>
      </w:r>
      <w:r w:rsidR="00C1042C">
        <w:t>Type III or IV Altman-type tumors;</w:t>
      </w:r>
    </w:p>
    <w:p w14:paraId="609248F0" w14:textId="6C957797" w:rsidR="00C1042C" w:rsidRDefault="000F252B" w:rsidP="00D621D7">
      <w:pPr>
        <w:ind w:left="1440"/>
      </w:pPr>
      <w:r>
        <w:t>ii</w:t>
      </w:r>
      <w:r w:rsidR="00E6107F">
        <w:t xml:space="preserve">. </w:t>
      </w:r>
      <w:r w:rsidR="00C1042C">
        <w:t xml:space="preserve">Severe </w:t>
      </w:r>
      <w:proofErr w:type="spellStart"/>
      <w:r w:rsidR="00C1042C">
        <w:t>placentomegaly</w:t>
      </w:r>
      <w:proofErr w:type="spellEnd"/>
      <w:r w:rsidR="00C1042C">
        <w:t>;</w:t>
      </w:r>
    </w:p>
    <w:p w14:paraId="127F0A37" w14:textId="6CBA692D" w:rsidR="00D84AB0" w:rsidRPr="0034103B" w:rsidRDefault="000F252B" w:rsidP="00D621D7">
      <w:pPr>
        <w:ind w:left="1440"/>
      </w:pPr>
      <w:r>
        <w:t>iii</w:t>
      </w:r>
      <w:r w:rsidR="00E6107F">
        <w:t xml:space="preserve">. </w:t>
      </w:r>
      <w:r w:rsidR="00D84AB0">
        <w:t>Maternal cervical shortening;</w:t>
      </w:r>
    </w:p>
    <w:p w14:paraId="78CD07A1" w14:textId="71A6F253" w:rsidR="000676A7" w:rsidRPr="00DC35A8" w:rsidRDefault="00C74649" w:rsidP="008A4133">
      <w:pPr>
        <w:pStyle w:val="ListParagraph"/>
        <w:numPr>
          <w:ilvl w:val="0"/>
          <w:numId w:val="35"/>
        </w:numPr>
        <w:ind w:left="720"/>
      </w:pPr>
      <w:r w:rsidRPr="00DC35A8">
        <w:t>L</w:t>
      </w:r>
      <w:r w:rsidR="000676A7" w:rsidRPr="00DC35A8">
        <w:t>ower urinary tract obstruction w</w:t>
      </w:r>
      <w:r w:rsidRPr="00DC35A8">
        <w:t>ithout</w:t>
      </w:r>
      <w:r w:rsidR="000676A7" w:rsidRPr="00DC35A8">
        <w:t xml:space="preserve"> </w:t>
      </w:r>
      <w:r w:rsidR="0077764F" w:rsidRPr="00DC35A8">
        <w:t>multiple fetal anomalies or chromosomal abnormalities</w:t>
      </w:r>
      <w:r w:rsidR="005A739C" w:rsidRPr="00DC35A8">
        <w:t xml:space="preserve">: </w:t>
      </w:r>
      <w:r w:rsidR="00FA6A14" w:rsidRPr="00DC35A8">
        <w:t>u</w:t>
      </w:r>
      <w:r w:rsidR="005A739C" w:rsidRPr="00DC35A8">
        <w:t xml:space="preserve">rinary decompression via </w:t>
      </w:r>
      <w:proofErr w:type="spellStart"/>
      <w:r w:rsidR="005A739C" w:rsidRPr="00DC35A8">
        <w:t>vesico</w:t>
      </w:r>
      <w:proofErr w:type="spellEnd"/>
      <w:r w:rsidR="005A739C" w:rsidRPr="00DC35A8">
        <w:t>-amniotic shunting</w:t>
      </w:r>
      <w:r w:rsidR="000676A7" w:rsidRPr="00DC35A8">
        <w:t xml:space="preserve">; </w:t>
      </w:r>
    </w:p>
    <w:p w14:paraId="543A0BB4" w14:textId="5D32EEDC" w:rsidR="00637316" w:rsidRPr="00DC35A8" w:rsidRDefault="00C043EF" w:rsidP="002839C9">
      <w:pPr>
        <w:pStyle w:val="ListParagraph"/>
        <w:numPr>
          <w:ilvl w:val="0"/>
          <w:numId w:val="35"/>
        </w:numPr>
        <w:ind w:left="720"/>
      </w:pPr>
      <w:r w:rsidRPr="00DC35A8">
        <w:t>C</w:t>
      </w:r>
      <w:r w:rsidR="00117168" w:rsidRPr="00DC35A8">
        <w:t>ongenital pulmonary airway malformation</w:t>
      </w:r>
      <w:r w:rsidR="00E90872" w:rsidRPr="00DC35A8">
        <w:t xml:space="preserve"> </w:t>
      </w:r>
      <w:r w:rsidR="00AA184E" w:rsidRPr="00DC35A8">
        <w:t>(</w:t>
      </w:r>
      <w:r w:rsidRPr="00DC35A8">
        <w:t xml:space="preserve">CPAM) and </w:t>
      </w:r>
      <w:proofErr w:type="spellStart"/>
      <w:r w:rsidR="00FA6A14" w:rsidRPr="00DC35A8">
        <w:t>e</w:t>
      </w:r>
      <w:r w:rsidRPr="00DC35A8">
        <w:t>xtralobar</w:t>
      </w:r>
      <w:proofErr w:type="spellEnd"/>
      <w:r w:rsidRPr="00DC35A8">
        <w:t xml:space="preserve"> </w:t>
      </w:r>
      <w:r w:rsidR="00117168" w:rsidRPr="00DC35A8">
        <w:t xml:space="preserve">bronchopulmonary </w:t>
      </w:r>
      <w:r w:rsidR="000676A7" w:rsidRPr="00DC35A8">
        <w:t>sequestration</w:t>
      </w:r>
      <w:r w:rsidR="00CE4A62" w:rsidRPr="00DC35A8">
        <w:t xml:space="preserve"> (BPS)</w:t>
      </w:r>
      <w:r w:rsidR="007E5F28" w:rsidRPr="00DC35A8">
        <w:t>, with high</w:t>
      </w:r>
      <w:r w:rsidR="0074225E" w:rsidRPr="00DC35A8">
        <w:t>-</w:t>
      </w:r>
      <w:r w:rsidR="007E5F28" w:rsidRPr="00DC35A8">
        <w:t xml:space="preserve">risk tumors: </w:t>
      </w:r>
      <w:r w:rsidR="00FA6A14" w:rsidRPr="00DC35A8">
        <w:t>r</w:t>
      </w:r>
      <w:r w:rsidR="00484EED" w:rsidRPr="00DC35A8">
        <w:t>esection of malformed pulmonary tissue, or placement of a thoraco-amniotic shunt</w:t>
      </w:r>
      <w:r w:rsidR="0074225E" w:rsidRPr="00DC35A8">
        <w:t>;</w:t>
      </w:r>
    </w:p>
    <w:p w14:paraId="3F56C35B" w14:textId="3D6AC2AB" w:rsidR="00D30D59" w:rsidRPr="003E6C0E" w:rsidRDefault="00D30D59" w:rsidP="002839C9">
      <w:pPr>
        <w:pStyle w:val="ListParagraph"/>
        <w:numPr>
          <w:ilvl w:val="0"/>
          <w:numId w:val="35"/>
        </w:numPr>
        <w:ind w:left="720"/>
      </w:pPr>
      <w:r w:rsidRPr="001661E6">
        <w:t>Placement of a thoraco-amniotic shunt for pleural effusion</w:t>
      </w:r>
      <w:r w:rsidRPr="003E6C0E">
        <w:t xml:space="preserve"> with or without secondary fetal hydrops;</w:t>
      </w:r>
    </w:p>
    <w:p w14:paraId="4A2D08A4" w14:textId="70715B86" w:rsidR="00AA36D5" w:rsidRPr="003E6C0E" w:rsidRDefault="001C7E79" w:rsidP="008A4133">
      <w:pPr>
        <w:pStyle w:val="ListParagraph"/>
        <w:numPr>
          <w:ilvl w:val="0"/>
          <w:numId w:val="35"/>
        </w:numPr>
        <w:ind w:left="720"/>
      </w:pPr>
      <w:r w:rsidRPr="003E6C0E">
        <w:t>T</w:t>
      </w:r>
      <w:r w:rsidR="000676A7" w:rsidRPr="003E6C0E">
        <w:t>win-twin transfusion syndrome (TTTS)</w:t>
      </w:r>
      <w:r w:rsidR="00C865D7" w:rsidRPr="003E6C0E">
        <w:t>:</w:t>
      </w:r>
      <w:r w:rsidR="00FA6A14" w:rsidRPr="003E6C0E">
        <w:t xml:space="preserve"> t</w:t>
      </w:r>
      <w:r w:rsidR="00C865D7" w:rsidRPr="003E6C0E">
        <w:t xml:space="preserve">reatment approach is dependent on Quintero stage, maternal signs and symptoms, gestational </w:t>
      </w:r>
      <w:r w:rsidR="00AA36D5" w:rsidRPr="003E6C0E">
        <w:t xml:space="preserve">age and the availability </w:t>
      </w:r>
      <w:r w:rsidR="00C865D7" w:rsidRPr="003E6C0E">
        <w:t>of requisite technical expertise</w:t>
      </w:r>
      <w:r w:rsidR="00AA36D5" w:rsidRPr="003E6C0E">
        <w:t xml:space="preserve"> and include either</w:t>
      </w:r>
      <w:r w:rsidR="007018B6" w:rsidRPr="003E6C0E">
        <w:t xml:space="preserve"> of the following</w:t>
      </w:r>
      <w:r w:rsidR="00AA36D5" w:rsidRPr="003E6C0E">
        <w:t>:</w:t>
      </w:r>
      <w:r w:rsidR="002D164C" w:rsidRPr="003E6C0E">
        <w:t xml:space="preserve"> </w:t>
      </w:r>
      <w:r w:rsidR="0002015B" w:rsidRPr="003E6C0E">
        <w:t xml:space="preserve"> </w:t>
      </w:r>
    </w:p>
    <w:p w14:paraId="12886713" w14:textId="4BE369A6" w:rsidR="00AA36D5" w:rsidRPr="003E6C0E" w:rsidRDefault="00AA36D5" w:rsidP="008A4133">
      <w:pPr>
        <w:numPr>
          <w:ilvl w:val="0"/>
          <w:numId w:val="42"/>
        </w:numPr>
      </w:pPr>
      <w:r w:rsidRPr="003E6C0E">
        <w:t>Amnioreduction</w:t>
      </w:r>
      <w:r w:rsidR="00C84129" w:rsidRPr="003E6C0E">
        <w:t>;</w:t>
      </w:r>
      <w:r w:rsidRPr="003E6C0E">
        <w:t xml:space="preserve"> </w:t>
      </w:r>
    </w:p>
    <w:p w14:paraId="0E54BEE9" w14:textId="39F5B619" w:rsidR="00AA36D5" w:rsidRPr="003E6C0E" w:rsidRDefault="00AA36D5" w:rsidP="008A4133">
      <w:pPr>
        <w:numPr>
          <w:ilvl w:val="0"/>
          <w:numId w:val="42"/>
        </w:numPr>
      </w:pPr>
      <w:proofErr w:type="spellStart"/>
      <w:r w:rsidRPr="003E6C0E">
        <w:t>Fetoscopic</w:t>
      </w:r>
      <w:proofErr w:type="spellEnd"/>
      <w:r w:rsidRPr="003E6C0E">
        <w:t xml:space="preserve"> laser ablation, with or without amnioreduction</w:t>
      </w:r>
      <w:r w:rsidR="00382081" w:rsidRPr="003E6C0E">
        <w:t xml:space="preserve"> </w:t>
      </w:r>
      <w:r w:rsidR="00300881" w:rsidRPr="003E6C0E">
        <w:t xml:space="preserve">when </w:t>
      </w:r>
      <w:r w:rsidR="005E5608" w:rsidRPr="003E6C0E">
        <w:t>pregnancy</w:t>
      </w:r>
      <w:r w:rsidR="00300881" w:rsidRPr="003E6C0E">
        <w:t xml:space="preserve"> is </w:t>
      </w:r>
      <w:r w:rsidR="00382081" w:rsidRPr="003E6C0E">
        <w:t xml:space="preserve">between </w:t>
      </w:r>
      <w:proofErr w:type="gramStart"/>
      <w:r w:rsidR="00382081" w:rsidRPr="003E6C0E">
        <w:t>16 and 26 weeks</w:t>
      </w:r>
      <w:proofErr w:type="gramEnd"/>
      <w:r w:rsidR="00382081" w:rsidRPr="003E6C0E">
        <w:t xml:space="preserve"> gestation</w:t>
      </w:r>
      <w:r w:rsidRPr="003E6C0E">
        <w:t>;</w:t>
      </w:r>
    </w:p>
    <w:p w14:paraId="6259B772" w14:textId="63E381F1" w:rsidR="000676A7" w:rsidRPr="003E6C0E" w:rsidRDefault="002B4EA8" w:rsidP="008A4133">
      <w:pPr>
        <w:pStyle w:val="ListParagraph"/>
        <w:numPr>
          <w:ilvl w:val="0"/>
          <w:numId w:val="35"/>
        </w:numPr>
        <w:ind w:left="720"/>
      </w:pPr>
      <w:r w:rsidRPr="003E6C0E">
        <w:t>T</w:t>
      </w:r>
      <w:r w:rsidR="00833AB8" w:rsidRPr="003E6C0E">
        <w:t>win-</w:t>
      </w:r>
      <w:r w:rsidR="000676A7" w:rsidRPr="003E6C0E">
        <w:t xml:space="preserve">reversed-arterial-perfusion </w:t>
      </w:r>
      <w:r w:rsidRPr="003E6C0E">
        <w:t xml:space="preserve">sequence </w:t>
      </w:r>
      <w:r w:rsidR="000676A7" w:rsidRPr="003E6C0E">
        <w:t>(TRAP)</w:t>
      </w:r>
      <w:r w:rsidR="00610003" w:rsidRPr="003E6C0E">
        <w:t xml:space="preserve">: </w:t>
      </w:r>
      <w:r w:rsidR="00FA6A14" w:rsidRPr="003E6C0E">
        <w:t>a</w:t>
      </w:r>
      <w:r w:rsidR="00610003" w:rsidRPr="003E6C0E">
        <w:t xml:space="preserve">blation of anastomotic vessels of the </w:t>
      </w:r>
      <w:proofErr w:type="spellStart"/>
      <w:r w:rsidR="00610003" w:rsidRPr="003E6C0E">
        <w:t>acardiac</w:t>
      </w:r>
      <w:proofErr w:type="spellEnd"/>
      <w:r w:rsidR="00610003" w:rsidRPr="003E6C0E">
        <w:t xml:space="preserve"> twin (laser, radiofrequency ablation)</w:t>
      </w:r>
      <w:r w:rsidR="00B318CD" w:rsidRPr="003E6C0E">
        <w:t>;</w:t>
      </w:r>
      <w:r w:rsidR="000676A7" w:rsidRPr="003E6C0E">
        <w:t xml:space="preserve">   </w:t>
      </w:r>
    </w:p>
    <w:p w14:paraId="424B415A" w14:textId="764A2395" w:rsidR="000676A7" w:rsidRPr="001661E6" w:rsidRDefault="000676A7" w:rsidP="00964DC4">
      <w:pPr>
        <w:pStyle w:val="ListParagraph"/>
        <w:numPr>
          <w:ilvl w:val="0"/>
          <w:numId w:val="35"/>
        </w:numPr>
        <w:ind w:left="720"/>
      </w:pPr>
      <w:r w:rsidRPr="001661E6">
        <w:t>Myelomeningocele</w:t>
      </w:r>
      <w:r w:rsidR="009A61AB" w:rsidRPr="001661E6">
        <w:t xml:space="preserve">: </w:t>
      </w:r>
      <w:r w:rsidR="00FA6A14" w:rsidRPr="001661E6">
        <w:t>r</w:t>
      </w:r>
      <w:r w:rsidR="00AA36D5" w:rsidRPr="001661E6">
        <w:t>epair</w:t>
      </w:r>
      <w:r w:rsidRPr="001661E6">
        <w:t xml:space="preserve"> when </w:t>
      </w:r>
      <w:proofErr w:type="gramStart"/>
      <w:r w:rsidRPr="001661E6">
        <w:t>all of</w:t>
      </w:r>
      <w:proofErr w:type="gramEnd"/>
      <w:r w:rsidRPr="001661E6">
        <w:t xml:space="preserve"> the following criteria are met:</w:t>
      </w:r>
      <w:r w:rsidR="006C3258" w:rsidRPr="001661E6">
        <w:t xml:space="preserve"> </w:t>
      </w:r>
    </w:p>
    <w:p w14:paraId="529D0FB8" w14:textId="5EEFB0A2" w:rsidR="00B41503" w:rsidRPr="001661E6" w:rsidRDefault="00B41503" w:rsidP="008A4133">
      <w:pPr>
        <w:numPr>
          <w:ilvl w:val="0"/>
          <w:numId w:val="43"/>
        </w:numPr>
      </w:pPr>
      <w:r w:rsidRPr="001661E6">
        <w:t>Singleton pregnancy;</w:t>
      </w:r>
    </w:p>
    <w:p w14:paraId="5C16F003" w14:textId="43C40914" w:rsidR="000676A7" w:rsidRPr="001661E6" w:rsidRDefault="00B318CD" w:rsidP="008A4133">
      <w:pPr>
        <w:numPr>
          <w:ilvl w:val="0"/>
          <w:numId w:val="43"/>
        </w:numPr>
      </w:pPr>
      <w:r w:rsidRPr="001661E6">
        <w:t>Upper boundary of m</w:t>
      </w:r>
      <w:r w:rsidR="000676A7" w:rsidRPr="001661E6">
        <w:t>yelomeningocele located between T1 and S1</w:t>
      </w:r>
      <w:r w:rsidR="00264255" w:rsidRPr="001661E6">
        <w:t>;</w:t>
      </w:r>
      <w:r w:rsidRPr="001661E6">
        <w:t xml:space="preserve"> </w:t>
      </w:r>
    </w:p>
    <w:p w14:paraId="77028684" w14:textId="6F253C5B" w:rsidR="000676A7" w:rsidRPr="001661E6" w:rsidRDefault="000676A7" w:rsidP="008A4133">
      <w:pPr>
        <w:numPr>
          <w:ilvl w:val="0"/>
          <w:numId w:val="43"/>
        </w:numPr>
      </w:pPr>
      <w:r w:rsidRPr="001661E6">
        <w:lastRenderedPageBreak/>
        <w:t>Evidence of hindbrain herniation</w:t>
      </w:r>
      <w:r w:rsidR="00E5269A" w:rsidRPr="001661E6">
        <w:t xml:space="preserve"> confirmed </w:t>
      </w:r>
      <w:r w:rsidR="000C2034" w:rsidRPr="001661E6">
        <w:t>on fetal</w:t>
      </w:r>
      <w:r w:rsidR="00E5269A" w:rsidRPr="001661E6">
        <w:t xml:space="preserve"> </w:t>
      </w:r>
      <w:r w:rsidR="00721323" w:rsidRPr="001661E6">
        <w:t>magnetic reso</w:t>
      </w:r>
      <w:r w:rsidR="00035DDF" w:rsidRPr="001661E6">
        <w:t>nance imagin</w:t>
      </w:r>
      <w:r w:rsidR="000C2034" w:rsidRPr="001661E6">
        <w:t>g</w:t>
      </w:r>
      <w:r w:rsidR="00035DDF" w:rsidRPr="001661E6">
        <w:t xml:space="preserve"> (</w:t>
      </w:r>
      <w:r w:rsidR="00E5269A" w:rsidRPr="001661E6">
        <w:t>MRI</w:t>
      </w:r>
      <w:r w:rsidR="00035DDF" w:rsidRPr="001661E6">
        <w:t>)</w:t>
      </w:r>
      <w:r w:rsidR="00AA184E" w:rsidRPr="001661E6">
        <w:t>;</w:t>
      </w:r>
      <w:r w:rsidR="004B7FEA">
        <w:t xml:space="preserve"> </w:t>
      </w:r>
    </w:p>
    <w:p w14:paraId="36EF7794" w14:textId="0AEC5DD8" w:rsidR="000676A7" w:rsidRPr="001661E6" w:rsidRDefault="000676A7" w:rsidP="008A4133">
      <w:pPr>
        <w:numPr>
          <w:ilvl w:val="0"/>
          <w:numId w:val="43"/>
        </w:numPr>
      </w:pPr>
      <w:r w:rsidRPr="001661E6">
        <w:t>Gestational age</w:t>
      </w:r>
      <w:r w:rsidR="009B6D00" w:rsidRPr="001661E6">
        <w:t xml:space="preserve"> between 19 0/7 weeks</w:t>
      </w:r>
      <w:r w:rsidR="00736A84" w:rsidRPr="001661E6">
        <w:t xml:space="preserve"> and 25 6/7 weeks</w:t>
      </w:r>
      <w:r w:rsidR="00B41503" w:rsidRPr="001661E6">
        <w:t>;</w:t>
      </w:r>
    </w:p>
    <w:p w14:paraId="612B75F1" w14:textId="77777777" w:rsidR="000676A7" w:rsidRPr="001661E6" w:rsidRDefault="00B318CD" w:rsidP="008A4133">
      <w:pPr>
        <w:numPr>
          <w:ilvl w:val="0"/>
          <w:numId w:val="43"/>
        </w:numPr>
      </w:pPr>
      <w:r w:rsidRPr="001661E6">
        <w:t>None</w:t>
      </w:r>
      <w:r w:rsidR="000676A7" w:rsidRPr="001661E6">
        <w:t xml:space="preserve"> of the following:</w:t>
      </w:r>
    </w:p>
    <w:p w14:paraId="5B589204" w14:textId="08340790" w:rsidR="000676A7" w:rsidRPr="00A95DDE" w:rsidRDefault="00A95DDE" w:rsidP="00EE1D59">
      <w:pPr>
        <w:ind w:left="1080"/>
      </w:pPr>
      <w:r w:rsidRPr="00A95DDE">
        <w:t xml:space="preserve">a. </w:t>
      </w:r>
      <w:r w:rsidR="000676A7" w:rsidRPr="001661E6">
        <w:t>Severe kyphosi</w:t>
      </w:r>
      <w:r w:rsidR="000D5F34">
        <w:t>s</w:t>
      </w:r>
      <w:r w:rsidR="000676A7" w:rsidRPr="00A95DDE">
        <w:t xml:space="preserve">; </w:t>
      </w:r>
    </w:p>
    <w:p w14:paraId="6FE679C5" w14:textId="7F6291A2" w:rsidR="000676A7" w:rsidRPr="0067753B" w:rsidRDefault="00A95DDE" w:rsidP="00A95DDE">
      <w:pPr>
        <w:ind w:left="1080"/>
      </w:pPr>
      <w:r w:rsidRPr="00A95DDE">
        <w:t xml:space="preserve">b. </w:t>
      </w:r>
      <w:r w:rsidR="000676A7" w:rsidRPr="0067753B">
        <w:t>Risk of preterm birth</w:t>
      </w:r>
      <w:r w:rsidR="00650732" w:rsidRPr="0067753B">
        <w:t xml:space="preserve"> </w:t>
      </w:r>
      <w:r w:rsidR="000676A7" w:rsidRPr="0067753B">
        <w:t xml:space="preserve">(e.g., short cervix or previous preterm birth); </w:t>
      </w:r>
    </w:p>
    <w:p w14:paraId="77DA5DFE" w14:textId="77777777" w:rsidR="000676A7" w:rsidRPr="000D4416" w:rsidRDefault="000676A7" w:rsidP="008A4133">
      <w:pPr>
        <w:numPr>
          <w:ilvl w:val="0"/>
          <w:numId w:val="32"/>
        </w:numPr>
        <w:ind w:left="1440"/>
      </w:pPr>
      <w:r w:rsidRPr="000D4416">
        <w:t xml:space="preserve">Placental abruption; </w:t>
      </w:r>
    </w:p>
    <w:p w14:paraId="45616C7B" w14:textId="5BE04A84" w:rsidR="000676A7" w:rsidRPr="000D4416" w:rsidRDefault="006B0E63" w:rsidP="00C70A69">
      <w:pPr>
        <w:numPr>
          <w:ilvl w:val="0"/>
          <w:numId w:val="32"/>
        </w:numPr>
        <w:ind w:left="1440"/>
      </w:pPr>
      <w:r w:rsidRPr="000D4416">
        <w:t>P</w:t>
      </w:r>
      <w:r w:rsidR="000676A7" w:rsidRPr="000D4416">
        <w:t>revious hysterotomy in the active uterine segment</w:t>
      </w:r>
      <w:r w:rsidR="00975382" w:rsidRPr="000D4416">
        <w:t>;</w:t>
      </w:r>
    </w:p>
    <w:p w14:paraId="20E365B4" w14:textId="38FAA73E" w:rsidR="00C97C02" w:rsidRPr="003E6C0E" w:rsidRDefault="00231A07" w:rsidP="00D86989">
      <w:pPr>
        <w:pStyle w:val="ListParagraph"/>
        <w:numPr>
          <w:ilvl w:val="0"/>
          <w:numId w:val="35"/>
        </w:numPr>
        <w:ind w:left="720"/>
      </w:pPr>
      <w:r w:rsidRPr="000D4416">
        <w:t>Fetal endoscopic</w:t>
      </w:r>
      <w:r w:rsidR="00992CB2" w:rsidRPr="000D4416">
        <w:t xml:space="preserve"> tracheal occlusion (FETO) for c</w:t>
      </w:r>
      <w:r w:rsidR="00C97C02" w:rsidRPr="000D4416">
        <w:t>ongenital diaphragmatic hernia (CDH)</w:t>
      </w:r>
      <w:r w:rsidR="00D86989" w:rsidRPr="000D4416">
        <w:t xml:space="preserve"> when </w:t>
      </w:r>
      <w:proofErr w:type="gramStart"/>
      <w:r w:rsidR="00D86989" w:rsidRPr="00A95DDE">
        <w:t>all of</w:t>
      </w:r>
      <w:proofErr w:type="gramEnd"/>
      <w:r w:rsidR="00D86989" w:rsidRPr="003E6C0E">
        <w:t xml:space="preserve"> the following criteria are met:</w:t>
      </w:r>
    </w:p>
    <w:p w14:paraId="61DF7B9F" w14:textId="2D1ABD0B" w:rsidR="00263C60" w:rsidRPr="003E6C0E" w:rsidRDefault="00A919BD" w:rsidP="005401AC">
      <w:pPr>
        <w:pStyle w:val="ListParagraph"/>
        <w:numPr>
          <w:ilvl w:val="0"/>
          <w:numId w:val="53"/>
        </w:numPr>
      </w:pPr>
      <w:r w:rsidRPr="003E6C0E">
        <w:t>Severe left-sided CDH</w:t>
      </w:r>
      <w:r w:rsidR="00323076" w:rsidRPr="003E6C0E">
        <w:t>;</w:t>
      </w:r>
    </w:p>
    <w:p w14:paraId="74C51C8A" w14:textId="30211F31" w:rsidR="008737BF" w:rsidRDefault="008737BF" w:rsidP="009663E6">
      <w:pPr>
        <w:pStyle w:val="ListParagraph"/>
        <w:numPr>
          <w:ilvl w:val="0"/>
          <w:numId w:val="53"/>
        </w:numPr>
        <w:rPr>
          <w:rStyle w:val="cf01"/>
          <w:rFonts w:ascii="Times New Roman" w:hAnsi="Times New Roman" w:cs="Times New Roman"/>
          <w:sz w:val="24"/>
          <w:szCs w:val="24"/>
        </w:rPr>
      </w:pPr>
      <w:r>
        <w:rPr>
          <w:rStyle w:val="cf01"/>
          <w:rFonts w:ascii="Times New Roman" w:hAnsi="Times New Roman" w:cs="Times New Roman"/>
          <w:sz w:val="24"/>
          <w:szCs w:val="24"/>
        </w:rPr>
        <w:t>S</w:t>
      </w:r>
      <w:r w:rsidRPr="008737BF">
        <w:rPr>
          <w:rStyle w:val="cf01"/>
          <w:rFonts w:ascii="Times New Roman" w:hAnsi="Times New Roman" w:cs="Times New Roman"/>
          <w:sz w:val="24"/>
          <w:szCs w:val="24"/>
        </w:rPr>
        <w:t xml:space="preserve">evere pulmonary hypoplasia </w:t>
      </w:r>
      <w:proofErr w:type="gramStart"/>
      <w:r w:rsidRPr="008737BF">
        <w:rPr>
          <w:rStyle w:val="cf01"/>
          <w:rFonts w:ascii="Times New Roman" w:hAnsi="Times New Roman" w:cs="Times New Roman"/>
          <w:sz w:val="24"/>
          <w:szCs w:val="24"/>
        </w:rPr>
        <w:t>defined</w:t>
      </w:r>
      <w:proofErr w:type="gramEnd"/>
      <w:r w:rsidRPr="008737BF">
        <w:rPr>
          <w:rStyle w:val="cf01"/>
          <w:rFonts w:ascii="Times New Roman" w:hAnsi="Times New Roman" w:cs="Times New Roman"/>
          <w:sz w:val="24"/>
          <w:szCs w:val="24"/>
        </w:rPr>
        <w:t xml:space="preserve"> as a quotient of the observed-to-expected lung-to-head ratios of less than 25%</w:t>
      </w:r>
      <w:r>
        <w:rPr>
          <w:rStyle w:val="cf01"/>
          <w:rFonts w:ascii="Times New Roman" w:hAnsi="Times New Roman" w:cs="Times New Roman"/>
          <w:sz w:val="24"/>
          <w:szCs w:val="24"/>
        </w:rPr>
        <w:t>;</w:t>
      </w:r>
    </w:p>
    <w:p w14:paraId="10AD49D4" w14:textId="353979D0" w:rsidR="008737BF" w:rsidRPr="008737BF" w:rsidRDefault="00A919BD" w:rsidP="00D40F74">
      <w:pPr>
        <w:pStyle w:val="ListParagraph"/>
        <w:numPr>
          <w:ilvl w:val="0"/>
          <w:numId w:val="53"/>
        </w:numPr>
      </w:pPr>
      <w:r>
        <w:t>Gestational age ≤ 30 weeks.</w:t>
      </w:r>
    </w:p>
    <w:p w14:paraId="2D89A130" w14:textId="70E6CC0C" w:rsidR="00E96976" w:rsidRDefault="00E96976" w:rsidP="002839C9"/>
    <w:p w14:paraId="612ED4B4" w14:textId="22579E1F" w:rsidR="00E96976" w:rsidRDefault="00E96976" w:rsidP="002839C9">
      <w:pPr>
        <w:numPr>
          <w:ilvl w:val="0"/>
          <w:numId w:val="11"/>
        </w:numPr>
        <w:ind w:left="360"/>
      </w:pPr>
      <w:r>
        <w:t xml:space="preserve">It is the policy of health plans affiliated with Centene Corporation that all repeat utero fetal surgery procedures require secondary review. </w:t>
      </w:r>
    </w:p>
    <w:p w14:paraId="0269BA1A" w14:textId="77777777" w:rsidR="00D30D59" w:rsidRDefault="00D30D59" w:rsidP="002839C9">
      <w:pPr>
        <w:ind w:left="360"/>
      </w:pPr>
    </w:p>
    <w:p w14:paraId="15C38E5C" w14:textId="639D0738" w:rsidR="00E96976" w:rsidRDefault="00E96976" w:rsidP="002839C9">
      <w:pPr>
        <w:numPr>
          <w:ilvl w:val="0"/>
          <w:numId w:val="11"/>
        </w:numPr>
        <w:ind w:left="360"/>
      </w:pPr>
      <w:r>
        <w:t xml:space="preserve"> It is the policy of health plans affiliated with Centene Corporation that current evidence does not support the use of</w:t>
      </w:r>
      <w:r w:rsidRPr="001661E6">
        <w:t xml:space="preserve"> </w:t>
      </w:r>
      <w:r w:rsidR="00571A3D" w:rsidRPr="001661E6">
        <w:t xml:space="preserve">in </w:t>
      </w:r>
      <w:r>
        <w:t>utero fetal surgery for any of the following indications:</w:t>
      </w:r>
    </w:p>
    <w:p w14:paraId="6A50ED07" w14:textId="77777777" w:rsidR="000676A7" w:rsidRDefault="000676A7" w:rsidP="002839C9">
      <w:pPr>
        <w:pStyle w:val="ListParagraph"/>
        <w:numPr>
          <w:ilvl w:val="0"/>
          <w:numId w:val="47"/>
        </w:numPr>
      </w:pPr>
      <w:r>
        <w:t>Surgery for heart block, pulmonary valve</w:t>
      </w:r>
      <w:r w:rsidR="00B318CD">
        <w:t>,</w:t>
      </w:r>
      <w:r>
        <w:t xml:space="preserve"> or aortic obstruction; </w:t>
      </w:r>
    </w:p>
    <w:p w14:paraId="3DA21B08" w14:textId="77777777" w:rsidR="000676A7" w:rsidRDefault="000676A7" w:rsidP="002839C9">
      <w:pPr>
        <w:pStyle w:val="ListParagraph"/>
        <w:numPr>
          <w:ilvl w:val="0"/>
          <w:numId w:val="47"/>
        </w:numPr>
      </w:pPr>
      <w:r>
        <w:t xml:space="preserve">Tracheal atresia or stenosis; </w:t>
      </w:r>
    </w:p>
    <w:p w14:paraId="0EF3D48E" w14:textId="77777777" w:rsidR="000676A7" w:rsidRDefault="000676A7" w:rsidP="002839C9">
      <w:pPr>
        <w:pStyle w:val="ListParagraph"/>
        <w:numPr>
          <w:ilvl w:val="0"/>
          <w:numId w:val="47"/>
        </w:numPr>
      </w:pPr>
      <w:r>
        <w:t xml:space="preserve">Cleft lip and palate; </w:t>
      </w:r>
    </w:p>
    <w:p w14:paraId="3B2E0C79" w14:textId="77777777" w:rsidR="000676A7" w:rsidRDefault="00833AB8" w:rsidP="002839C9">
      <w:pPr>
        <w:pStyle w:val="ListParagraph"/>
        <w:numPr>
          <w:ilvl w:val="0"/>
          <w:numId w:val="47"/>
        </w:numPr>
      </w:pPr>
      <w:r>
        <w:t>In-</w:t>
      </w:r>
      <w:r w:rsidR="000676A7">
        <w:t>utero stem cell transplantation;</w:t>
      </w:r>
    </w:p>
    <w:p w14:paraId="70A16355" w14:textId="77777777" w:rsidR="000676A7" w:rsidRDefault="00833AB8" w:rsidP="002839C9">
      <w:pPr>
        <w:pStyle w:val="ListParagraph"/>
        <w:numPr>
          <w:ilvl w:val="0"/>
          <w:numId w:val="47"/>
        </w:numPr>
      </w:pPr>
      <w:r>
        <w:t>In-</w:t>
      </w:r>
      <w:r w:rsidR="000676A7">
        <w:t xml:space="preserve">utero gene therapy; </w:t>
      </w:r>
    </w:p>
    <w:p w14:paraId="7A6CAADD" w14:textId="412E0384" w:rsidR="000676A7" w:rsidRDefault="000676A7" w:rsidP="002839C9">
      <w:pPr>
        <w:pStyle w:val="ListParagraph"/>
        <w:numPr>
          <w:ilvl w:val="0"/>
          <w:numId w:val="47"/>
        </w:numPr>
      </w:pPr>
      <w:proofErr w:type="spellStart"/>
      <w:r>
        <w:t>Amnioexchange</w:t>
      </w:r>
      <w:proofErr w:type="spellEnd"/>
      <w:r>
        <w:t xml:space="preserve"> procedure for gastroschisis.</w:t>
      </w:r>
      <w:r w:rsidR="003F3F95">
        <w:t xml:space="preserve"> </w:t>
      </w:r>
    </w:p>
    <w:p w14:paraId="35E3CB35" w14:textId="77777777" w:rsidR="000676A7" w:rsidRDefault="000676A7" w:rsidP="003840CC">
      <w:pPr>
        <w:rPr>
          <w:bCs/>
          <w:color w:val="000000"/>
        </w:rPr>
      </w:pPr>
    </w:p>
    <w:p w14:paraId="7EF791E2" w14:textId="77777777" w:rsidR="000676A7" w:rsidRDefault="000676A7" w:rsidP="00FB0592">
      <w:pPr>
        <w:pStyle w:val="Heading2"/>
        <w:rPr>
          <w:u w:val="none"/>
        </w:rPr>
      </w:pPr>
      <w:r w:rsidRPr="00B777AF">
        <w:rPr>
          <w:u w:val="none"/>
        </w:rPr>
        <w:t>Background</w:t>
      </w:r>
    </w:p>
    <w:p w14:paraId="7AA47EF0" w14:textId="77777777" w:rsidR="000676A7" w:rsidRPr="00E326DF" w:rsidRDefault="000676A7" w:rsidP="00E326DF">
      <w:pPr>
        <w:rPr>
          <w:i/>
        </w:rPr>
      </w:pPr>
      <w:r w:rsidRPr="00E326DF">
        <w:rPr>
          <w:i/>
        </w:rPr>
        <w:t>Maternal–Fetal Surgery</w:t>
      </w:r>
    </w:p>
    <w:p w14:paraId="13A6B680" w14:textId="01BE2894" w:rsidR="000676A7" w:rsidRPr="00846E42" w:rsidRDefault="000676A7" w:rsidP="00846E42">
      <w:r w:rsidRPr="00481A56">
        <w:t xml:space="preserve">Maternal–fetal surgery is a major procedure for the </w:t>
      </w:r>
      <w:r>
        <w:t>mother</w:t>
      </w:r>
      <w:r w:rsidRPr="00481A56">
        <w:t xml:space="preserve"> and her fetus, and it has significant implications and complications that </w:t>
      </w:r>
      <w:r>
        <w:t xml:space="preserve">could </w:t>
      </w:r>
      <w:r w:rsidRPr="00481A56">
        <w:t xml:space="preserve">occur acutely, postoperatively, for the duration of the pregnancy, and in subsequent pregnancies. </w:t>
      </w:r>
      <w:r w:rsidRPr="00846E42">
        <w:t>For the fetus, safety and effectiveness are variable and depend on the specific procedure, the reasons for the procedure, and the gestational age and condition of the fetus. Often babies who have been operated on in this manner are born pre-term.</w:t>
      </w:r>
    </w:p>
    <w:p w14:paraId="7DB402F8" w14:textId="6718830B" w:rsidR="000676A7" w:rsidRPr="00823356" w:rsidRDefault="000676A7" w:rsidP="00481A56">
      <w:pPr>
        <w:rPr>
          <w:vertAlign w:val="superscript"/>
        </w:rPr>
      </w:pPr>
      <w:r w:rsidRPr="00481A56">
        <w:t xml:space="preserve">Therefore, it should only be offered at facilities with </w:t>
      </w:r>
      <w:proofErr w:type="gramStart"/>
      <w:r w:rsidRPr="00481A56">
        <w:t>the expertise</w:t>
      </w:r>
      <w:proofErr w:type="gramEnd"/>
      <w:r w:rsidRPr="00481A56">
        <w:t>, multidisciplinary teams, services, and facilities to provide the intensive care required for these patient</w:t>
      </w:r>
      <w:r w:rsidRPr="00976ED3">
        <w:t>s.</w:t>
      </w:r>
      <w:r w:rsidR="00976ED3">
        <w:rPr>
          <w:vertAlign w:val="superscript"/>
        </w:rPr>
        <w:t>1</w:t>
      </w:r>
    </w:p>
    <w:p w14:paraId="7DE2E651" w14:textId="77777777" w:rsidR="000676A7" w:rsidRPr="00481A56" w:rsidRDefault="000676A7" w:rsidP="00481A56"/>
    <w:p w14:paraId="04AAA5F1" w14:textId="6BD456DA" w:rsidR="000676A7" w:rsidRDefault="000676A7" w:rsidP="00CC643C">
      <w:r w:rsidRPr="00CC643C">
        <w:t>Fetal surgery approaches can be divided into two categories</w:t>
      </w:r>
      <w:r w:rsidR="00486D30">
        <w:rPr>
          <w:vertAlign w:val="superscript"/>
        </w:rPr>
        <w:t>2</w:t>
      </w:r>
      <w:r w:rsidRPr="00CC643C">
        <w:t xml:space="preserve">: </w:t>
      </w:r>
    </w:p>
    <w:p w14:paraId="21ACD369" w14:textId="6D1171DD" w:rsidR="000676A7" w:rsidRDefault="000676A7" w:rsidP="00264255">
      <w:pPr>
        <w:numPr>
          <w:ilvl w:val="0"/>
          <w:numId w:val="25"/>
        </w:numPr>
        <w:tabs>
          <w:tab w:val="clear" w:pos="360"/>
        </w:tabs>
      </w:pPr>
      <w:r w:rsidRPr="008A2D03">
        <w:rPr>
          <w:color w:val="000000"/>
        </w:rPr>
        <w:t xml:space="preserve">Open fetal surgery is considered when the fetal condition is life threatening, and the intervention is felt to be the only option for fetal survival. </w:t>
      </w:r>
      <w:r w:rsidR="00EC2C67">
        <w:rPr>
          <w:color w:val="000000"/>
        </w:rPr>
        <w:t>Duri</w:t>
      </w:r>
      <w:r w:rsidR="000F11BB">
        <w:rPr>
          <w:color w:val="000000"/>
        </w:rPr>
        <w:t>ng open fetal surgery, a</w:t>
      </w:r>
      <w:r w:rsidRPr="008A2D03">
        <w:rPr>
          <w:color w:val="000000"/>
        </w:rPr>
        <w:t xml:space="preserve"> hysterotomy is performed, the fetus is partially removed to expose the area that needs surgery, the fetal abnormality is corrected, and the fetus is returned to the uterus</w:t>
      </w:r>
      <w:r w:rsidRPr="00CC643C">
        <w:t xml:space="preserve"> where it</w:t>
      </w:r>
      <w:r>
        <w:t xml:space="preserve"> </w:t>
      </w:r>
      <w:r w:rsidRPr="00CC643C">
        <w:t>continues to develop until delivery</w:t>
      </w:r>
      <w:r>
        <w:t xml:space="preserve">. </w:t>
      </w:r>
    </w:p>
    <w:p w14:paraId="7E373A35" w14:textId="4DF12CD7" w:rsidR="000676A7" w:rsidRDefault="000676A7" w:rsidP="00264255">
      <w:pPr>
        <w:numPr>
          <w:ilvl w:val="1"/>
          <w:numId w:val="25"/>
        </w:numPr>
        <w:tabs>
          <w:tab w:val="clear" w:pos="360"/>
        </w:tabs>
      </w:pPr>
      <w:proofErr w:type="spellStart"/>
      <w:r>
        <w:t>F</w:t>
      </w:r>
      <w:r w:rsidRPr="00CC643C">
        <w:t>etoscopic</w:t>
      </w:r>
      <w:proofErr w:type="spellEnd"/>
      <w:r w:rsidRPr="00CC643C">
        <w:t xml:space="preserve"> surgery employs minimally invasive techn</w:t>
      </w:r>
      <w:r w:rsidR="00264255">
        <w:t xml:space="preserve">iques and uses small fiberoptic </w:t>
      </w:r>
      <w:r w:rsidRPr="00CC643C">
        <w:t xml:space="preserve">telescopes and instruments to enter the uterus through small surgical openings to correct congenital malformations without major incisions or removing the fetus from the womb. </w:t>
      </w:r>
      <w:r>
        <w:t xml:space="preserve">This </w:t>
      </w:r>
      <w:r>
        <w:lastRenderedPageBreak/>
        <w:t xml:space="preserve">interim procedure </w:t>
      </w:r>
      <w:r w:rsidRPr="00CC643C">
        <w:t>is less traumatic</w:t>
      </w:r>
      <w:r>
        <w:t xml:space="preserve">, </w:t>
      </w:r>
      <w:r w:rsidRPr="00CC643C">
        <w:t>reduces the chances of preterm labor</w:t>
      </w:r>
      <w:r>
        <w:t>, and allow</w:t>
      </w:r>
      <w:r w:rsidR="008A4133">
        <w:t>s</w:t>
      </w:r>
      <w:r>
        <w:t xml:space="preserve"> the fetus to remain </w:t>
      </w:r>
      <w:r w:rsidRPr="00CC643C">
        <w:t>in utero until it has matured enough to survive delivery and neonatal surgical procedures</w:t>
      </w:r>
      <w:r>
        <w:t xml:space="preserve">. </w:t>
      </w:r>
    </w:p>
    <w:p w14:paraId="27C10601" w14:textId="77777777" w:rsidR="000676A7" w:rsidRDefault="000676A7" w:rsidP="008A2D03">
      <w:pPr>
        <w:ind w:firstLine="360"/>
      </w:pPr>
    </w:p>
    <w:p w14:paraId="0529192A" w14:textId="0E029DA3" w:rsidR="005436F1" w:rsidRPr="008A4133" w:rsidRDefault="005436F1" w:rsidP="00CC643C">
      <w:pPr>
        <w:rPr>
          <w:i/>
        </w:rPr>
      </w:pPr>
      <w:r w:rsidRPr="008A4133">
        <w:rPr>
          <w:i/>
        </w:rPr>
        <w:t>Sacrococcygeal germ cell tumors</w:t>
      </w:r>
    </w:p>
    <w:p w14:paraId="0E9594E5" w14:textId="53FE0CA4" w:rsidR="000676A7" w:rsidRDefault="005436F1" w:rsidP="00CC643C">
      <w:r>
        <w:t xml:space="preserve">The </w:t>
      </w:r>
      <w:r w:rsidRPr="005436F1">
        <w:t xml:space="preserve">prenatal diagnosis </w:t>
      </w:r>
      <w:r>
        <w:t>of</w:t>
      </w:r>
      <w:r w:rsidR="009129EA" w:rsidRPr="009129EA">
        <w:t xml:space="preserve"> </w:t>
      </w:r>
      <w:r w:rsidR="009129EA">
        <w:t>s</w:t>
      </w:r>
      <w:r w:rsidR="009129EA" w:rsidRPr="009129EA">
        <w:t>acrococcygeal teratoma</w:t>
      </w:r>
      <w:r>
        <w:t xml:space="preserve"> </w:t>
      </w:r>
      <w:r w:rsidR="009129EA">
        <w:t>(</w:t>
      </w:r>
      <w:r w:rsidRPr="009129EA">
        <w:t>SCT</w:t>
      </w:r>
      <w:r w:rsidR="009129EA" w:rsidRPr="009129EA">
        <w:t>)</w:t>
      </w:r>
      <w:r w:rsidRPr="005436F1">
        <w:t xml:space="preserve"> typically occurs during the second trimester during routine sonography</w:t>
      </w:r>
      <w:r>
        <w:t xml:space="preserve">. </w:t>
      </w:r>
      <w:r w:rsidR="00C270DA">
        <w:t xml:space="preserve">Despite improved outcomes </w:t>
      </w:r>
      <w:r w:rsidR="00EE09A1">
        <w:t>for SCT with prenatal diagnosis and close monitoring, perinatal mortality remains high.</w:t>
      </w:r>
      <w:r>
        <w:t xml:space="preserve"> </w:t>
      </w:r>
      <w:r w:rsidR="001B4734">
        <w:t xml:space="preserve">Identifying fetuses at increased risk </w:t>
      </w:r>
      <w:r w:rsidR="008906F6">
        <w:t>of fetal demise</w:t>
      </w:r>
      <w:r w:rsidR="00CA6DB6">
        <w:t xml:space="preserve"> due to hydrops fetalis and intervening appropriately is the primary goal. </w:t>
      </w:r>
      <w:r w:rsidR="00382081" w:rsidRPr="00382081">
        <w:t>Hydrops fetalis is a condition of excess fluid accumulation in the fetus that results in significant fetal demise and neonatal mortality</w:t>
      </w:r>
      <w:r w:rsidR="00382081">
        <w:t>.</w:t>
      </w:r>
      <w:r>
        <w:t xml:space="preserve"> </w:t>
      </w:r>
      <w:r w:rsidR="008E2552">
        <w:t>Criteria for open fetal surgery varies, but most centers include fetuses with high-risk SCT and hydrops that have developed at a gestational age too early for appropriate delivery and neonatal care. T</w:t>
      </w:r>
      <w:r w:rsidRPr="005436F1">
        <w:t xml:space="preserve">ype III or IV Altman type tumors, severe </w:t>
      </w:r>
      <w:proofErr w:type="spellStart"/>
      <w:r w:rsidRPr="005436F1">
        <w:t>placentomegaly</w:t>
      </w:r>
      <w:proofErr w:type="spellEnd"/>
      <w:r w:rsidRPr="005436F1">
        <w:t>, cervical shortening, and maternal medical issues</w:t>
      </w:r>
      <w:r w:rsidR="008E2552">
        <w:t xml:space="preserve"> are all contraindications for open fetal surgery for SCT</w:t>
      </w:r>
      <w:r w:rsidR="001A220C" w:rsidRPr="009D18EC">
        <w:t>.</w:t>
      </w:r>
      <w:r w:rsidR="00CE0E71">
        <w:rPr>
          <w:vertAlign w:val="superscript"/>
        </w:rPr>
        <w:t>2,</w:t>
      </w:r>
      <w:r w:rsidR="009D18EC">
        <w:rPr>
          <w:vertAlign w:val="superscript"/>
        </w:rPr>
        <w:t>3</w:t>
      </w:r>
    </w:p>
    <w:p w14:paraId="0796EEF5" w14:textId="77777777" w:rsidR="005436F1" w:rsidRDefault="005436F1" w:rsidP="00CC643C"/>
    <w:p w14:paraId="4681664E" w14:textId="4C6F1775" w:rsidR="005436F1" w:rsidRDefault="001A220C" w:rsidP="00CC643C">
      <w:pPr>
        <w:rPr>
          <w:i/>
        </w:rPr>
      </w:pPr>
      <w:r w:rsidRPr="001A220C">
        <w:rPr>
          <w:i/>
        </w:rPr>
        <w:t>Lower U</w:t>
      </w:r>
      <w:r w:rsidRPr="008A4133">
        <w:rPr>
          <w:i/>
        </w:rPr>
        <w:t>rinary Tract Obstruction</w:t>
      </w:r>
    </w:p>
    <w:p w14:paraId="7EDEE1AD" w14:textId="23434D5C" w:rsidR="0011699D" w:rsidRDefault="001A220C" w:rsidP="00CC643C">
      <w:pPr>
        <w:rPr>
          <w:vertAlign w:val="superscript"/>
        </w:rPr>
      </w:pPr>
      <w:r>
        <w:t>The prenatal diagnosis of l</w:t>
      </w:r>
      <w:r w:rsidRPr="008A4133">
        <w:t>ower urinary tract obstruction</w:t>
      </w:r>
      <w:r>
        <w:t>s typically occurs during the</w:t>
      </w:r>
      <w:r w:rsidR="00AF0B8D" w:rsidRPr="00AF0B8D">
        <w:t xml:space="preserve"> first or second trimester</w:t>
      </w:r>
      <w:r>
        <w:t xml:space="preserve"> </w:t>
      </w:r>
      <w:r w:rsidR="00AF0B8D">
        <w:t>during routine sonography. O</w:t>
      </w:r>
      <w:r w:rsidRPr="001A220C">
        <w:t>utcomes range from clinically insignificant to in-utero fetal demise</w:t>
      </w:r>
      <w:r>
        <w:t xml:space="preserve">. </w:t>
      </w:r>
      <w:proofErr w:type="spellStart"/>
      <w:r w:rsidR="00AF0B8D" w:rsidRPr="00AF0B8D">
        <w:t>Vesicoamniotic</w:t>
      </w:r>
      <w:proofErr w:type="spellEnd"/>
      <w:r w:rsidR="00AF0B8D" w:rsidRPr="00AF0B8D">
        <w:t xml:space="preserve"> shunts can be a temporizing measure and provide a survival advantage in a select cohort of fetuses with urinary tract obstruction</w:t>
      </w:r>
      <w:r w:rsidR="00AF0B8D" w:rsidRPr="009D18EC">
        <w:t>.</w:t>
      </w:r>
      <w:r w:rsidR="009D18EC">
        <w:rPr>
          <w:vertAlign w:val="superscript"/>
        </w:rPr>
        <w:t>4</w:t>
      </w:r>
    </w:p>
    <w:p w14:paraId="79673827" w14:textId="77777777" w:rsidR="008A4133" w:rsidRDefault="008A4133" w:rsidP="00CC643C">
      <w:pPr>
        <w:rPr>
          <w:i/>
        </w:rPr>
      </w:pPr>
    </w:p>
    <w:p w14:paraId="4784B211" w14:textId="7BE3B62A" w:rsidR="0011699D" w:rsidRDefault="0011699D" w:rsidP="00CC643C">
      <w:pPr>
        <w:rPr>
          <w:i/>
        </w:rPr>
      </w:pPr>
      <w:r w:rsidRPr="008A4133">
        <w:rPr>
          <w:i/>
        </w:rPr>
        <w:t>Congenital pulmonary airway malformation</w:t>
      </w:r>
      <w:r w:rsidR="00AE1E51">
        <w:rPr>
          <w:i/>
        </w:rPr>
        <w:t xml:space="preserve"> (CPAM)</w:t>
      </w:r>
    </w:p>
    <w:p w14:paraId="036A1FF9" w14:textId="02D5AB87" w:rsidR="000D271D" w:rsidRDefault="00B12C0D" w:rsidP="00CC643C">
      <w:r w:rsidRPr="008A4133">
        <w:t>CPAM is one of the most common lung lesions diagnosed prenatally, although the birth prevalence is quite low. Prenatal diagnosis is ty</w:t>
      </w:r>
      <w:r w:rsidRPr="00B12C0D">
        <w:t>pically made by ultrasonography.</w:t>
      </w:r>
      <w:r w:rsidRPr="008A4133">
        <w:t xml:space="preserve"> CPAMs presenting prenatally are classified</w:t>
      </w:r>
      <w:r w:rsidR="00AE1E51">
        <w:t xml:space="preserve"> as</w:t>
      </w:r>
      <w:r w:rsidR="00390CE1">
        <w:t xml:space="preserve"> </w:t>
      </w:r>
      <w:proofErr w:type="spellStart"/>
      <w:r w:rsidR="00390CE1" w:rsidRPr="00390CE1">
        <w:t>macrocystic</w:t>
      </w:r>
      <w:proofErr w:type="spellEnd"/>
      <w:r w:rsidR="00390CE1" w:rsidRPr="00390CE1">
        <w:t xml:space="preserve"> or microcystic based on ultrasound appearance</w:t>
      </w:r>
      <w:r w:rsidR="00390CE1">
        <w:t>. Approximately 50% of the masses resolve before delivery</w:t>
      </w:r>
      <w:r w:rsidR="00AE1E51">
        <w:t>,</w:t>
      </w:r>
      <w:r w:rsidR="00EC582A">
        <w:t xml:space="preserve"> while the remainder </w:t>
      </w:r>
      <w:proofErr w:type="gramStart"/>
      <w:r w:rsidR="00EC582A">
        <w:t>persists</w:t>
      </w:r>
      <w:proofErr w:type="gramEnd"/>
      <w:r w:rsidR="00EC582A">
        <w:t xml:space="preserve"> until delivery. Hydrops </w:t>
      </w:r>
      <w:r w:rsidR="00390CE1" w:rsidRPr="00390CE1">
        <w:t xml:space="preserve">can develop with either micro or </w:t>
      </w:r>
      <w:proofErr w:type="spellStart"/>
      <w:r w:rsidR="00390CE1" w:rsidRPr="00390CE1">
        <w:t>macrocystic</w:t>
      </w:r>
      <w:proofErr w:type="spellEnd"/>
      <w:r w:rsidR="00390CE1" w:rsidRPr="00390CE1">
        <w:t xml:space="preserve"> lesions due to </w:t>
      </w:r>
      <w:r w:rsidR="004E33AA" w:rsidRPr="004E33AA">
        <w:t xml:space="preserve">compression of lymphatic structures </w:t>
      </w:r>
      <w:r w:rsidR="004E33AA">
        <w:t xml:space="preserve">or due to </w:t>
      </w:r>
      <w:r w:rsidR="00390CE1" w:rsidRPr="00390CE1">
        <w:t>hemodynamic alterations from vena cava obstruction</w:t>
      </w:r>
      <w:r w:rsidR="00AE1E51">
        <w:t xml:space="preserve"> or</w:t>
      </w:r>
      <w:r w:rsidR="00EC582A">
        <w:t xml:space="preserve"> </w:t>
      </w:r>
      <w:r w:rsidR="00390CE1" w:rsidRPr="00390CE1">
        <w:t>cardiac displacement</w:t>
      </w:r>
      <w:r w:rsidR="00EC582A">
        <w:t>/</w:t>
      </w:r>
      <w:r w:rsidR="00390CE1" w:rsidRPr="00390CE1">
        <w:t>compression</w:t>
      </w:r>
      <w:r w:rsidR="004E33AA">
        <w:t>.</w:t>
      </w:r>
      <w:r w:rsidR="009D18EC">
        <w:rPr>
          <w:vertAlign w:val="superscript"/>
        </w:rPr>
        <w:t>5</w:t>
      </w:r>
      <w:r w:rsidR="00390CE1">
        <w:t xml:space="preserve"> </w:t>
      </w:r>
    </w:p>
    <w:p w14:paraId="12E05206" w14:textId="77777777" w:rsidR="000D271D" w:rsidRDefault="000D271D" w:rsidP="00CC643C"/>
    <w:p w14:paraId="200F073D" w14:textId="1F192C82" w:rsidR="00390CE1" w:rsidRPr="00EB6BFC" w:rsidRDefault="00EC582A" w:rsidP="00CC643C">
      <w:pPr>
        <w:rPr>
          <w:vertAlign w:val="superscript"/>
        </w:rPr>
      </w:pPr>
      <w:r w:rsidRPr="00EC582A">
        <w:t>The presence of hydrops is a sign for impending fetal demise (risk of death approaches 100</w:t>
      </w:r>
      <w:r w:rsidR="00AE1E51">
        <w:t>%</w:t>
      </w:r>
      <w:r w:rsidRPr="00EC582A">
        <w:t xml:space="preserve"> in the absence of intervention)</w:t>
      </w:r>
      <w:r w:rsidR="00AE1E51">
        <w:t>,</w:t>
      </w:r>
      <w:r w:rsidRPr="00EC582A">
        <w:t xml:space="preserve"> and thus it is an indication for fetal intervention</w:t>
      </w:r>
      <w:r>
        <w:t xml:space="preserve">. </w:t>
      </w:r>
      <w:r w:rsidRPr="00EC582A">
        <w:t>For hydropic fetuses over 32 to 34 weeks of gestation, early delivery with immediate postnatal resection is a reasonable option</w:t>
      </w:r>
      <w:r>
        <w:t>.</w:t>
      </w:r>
      <w:r w:rsidRPr="00EC582A">
        <w:t xml:space="preserve"> Ex utero intrapartum therapy (EXIT) has been used to stabilize fetuses with large lesions expected to have difficulty breathing at delivery</w:t>
      </w:r>
      <w:r>
        <w:t xml:space="preserve">. </w:t>
      </w:r>
      <w:r w:rsidRPr="00EC582A">
        <w:t>In EXIT, the fetus is partially delivered and intubated without clamping the umbilical cord. Uteroplacental blood flow and gas exchange are maintained by using inhalational agents to provide uterine relaxation and amnioinfusion to maintain uterine volume. This provides time for resection of the lung mass prior to complete delivery of the infan</w:t>
      </w:r>
      <w:r w:rsidR="00382081">
        <w:t>t.</w:t>
      </w:r>
      <w:r w:rsidRPr="00EC582A">
        <w:t xml:space="preserve"> For hydropic fetuses between 20 and 32 weeks of gestation</w:t>
      </w:r>
      <w:r w:rsidRPr="00EB6BFC">
        <w:t>, the choice of the best invasive approach depends on the type of anomaly (macro- versus microcystic). Drainage procedures are used for CPAMS with dominant cysts, while solid masses are treated by resection or ablation.</w:t>
      </w:r>
      <w:r w:rsidR="009D18EC" w:rsidRPr="00EB6BFC">
        <w:rPr>
          <w:vertAlign w:val="superscript"/>
        </w:rPr>
        <w:t>5</w:t>
      </w:r>
    </w:p>
    <w:p w14:paraId="2C01FE00" w14:textId="77777777" w:rsidR="00C232C6" w:rsidRPr="00EB6BFC" w:rsidRDefault="00C232C6" w:rsidP="00CC643C">
      <w:pPr>
        <w:rPr>
          <w:i/>
        </w:rPr>
      </w:pPr>
    </w:p>
    <w:p w14:paraId="2E8C6E60" w14:textId="0D53169F" w:rsidR="00B12C0D" w:rsidRPr="001661E6" w:rsidRDefault="00300881" w:rsidP="00CC643C">
      <w:pPr>
        <w:rPr>
          <w:i/>
        </w:rPr>
      </w:pPr>
      <w:r w:rsidRPr="001661E6">
        <w:rPr>
          <w:i/>
        </w:rPr>
        <w:t>Twin-twin transfusion syndrome</w:t>
      </w:r>
      <w:r w:rsidR="00AB3C05" w:rsidRPr="001661E6">
        <w:rPr>
          <w:i/>
        </w:rPr>
        <w:t xml:space="preserve"> (TTTS)</w:t>
      </w:r>
    </w:p>
    <w:p w14:paraId="42AE595C" w14:textId="0FF8CF34" w:rsidR="00350E57" w:rsidRDefault="00B95920" w:rsidP="00CC643C">
      <w:r w:rsidRPr="001661E6">
        <w:lastRenderedPageBreak/>
        <w:t xml:space="preserve">TTTS </w:t>
      </w:r>
      <w:r w:rsidR="00350E57" w:rsidRPr="001661E6">
        <w:t>occurs in approximately 10</w:t>
      </w:r>
      <w:r w:rsidR="00D10286" w:rsidRPr="001661E6">
        <w:t xml:space="preserve"> to </w:t>
      </w:r>
      <w:r w:rsidR="00350E57" w:rsidRPr="001661E6">
        <w:t xml:space="preserve">15% of monochorionic–diamniotic </w:t>
      </w:r>
      <w:r w:rsidR="00FB30E2" w:rsidRPr="001661E6">
        <w:t xml:space="preserve">twin </w:t>
      </w:r>
      <w:r w:rsidR="00350E57" w:rsidRPr="001661E6">
        <w:t xml:space="preserve">pregnancies and results from the presence of arteriovenous anastomoses in a monochorionic placenta. In the affected pregnancy, there is an imbalance in the fetal–placental circulations, whereby one twin transfuses the other. It </w:t>
      </w:r>
      <w:proofErr w:type="gramStart"/>
      <w:r w:rsidR="00350E57" w:rsidRPr="001661E6">
        <w:t>usually presents</w:t>
      </w:r>
      <w:proofErr w:type="gramEnd"/>
      <w:r w:rsidR="00350E57" w:rsidRPr="001661E6">
        <w:t xml:space="preserve"> in the second trimester. Once the diagnosis of</w:t>
      </w:r>
      <w:r w:rsidR="003F51D9" w:rsidRPr="001661E6">
        <w:t xml:space="preserve"> TTTS</w:t>
      </w:r>
      <w:r w:rsidR="00350E57" w:rsidRPr="001661E6">
        <w:t xml:space="preserve"> has been made, the prognosis depends on gestational age and severity of the syndrome. Staging is commonly performed via the Quintero staging system</w:t>
      </w:r>
      <w:r w:rsidR="003F51D9" w:rsidRPr="001661E6">
        <w:t>,</w:t>
      </w:r>
      <w:r w:rsidR="00350E57" w:rsidRPr="001661E6">
        <w:t xml:space="preserve"> and treatment is by laser coagulation or amnioreduction, often in collaboration with a</w:t>
      </w:r>
      <w:r w:rsidR="008A4133" w:rsidRPr="001661E6">
        <w:t>n</w:t>
      </w:r>
      <w:r w:rsidR="00350E57" w:rsidRPr="001661E6">
        <w:t xml:space="preserve"> expert in </w:t>
      </w:r>
      <w:r w:rsidR="003F51D9" w:rsidRPr="001661E6">
        <w:t>TTTS</w:t>
      </w:r>
      <w:r w:rsidR="00350E57" w:rsidRPr="001661E6">
        <w:t xml:space="preserve"> diagnosis and management.</w:t>
      </w:r>
      <w:r w:rsidR="009D18EC" w:rsidRPr="001661E6">
        <w:rPr>
          <w:vertAlign w:val="superscript"/>
        </w:rPr>
        <w:t>6</w:t>
      </w:r>
    </w:p>
    <w:p w14:paraId="607540AF" w14:textId="77777777" w:rsidR="00350E57" w:rsidRDefault="00350E57" w:rsidP="00CC643C"/>
    <w:p w14:paraId="1B7DC5AC" w14:textId="347F1DFD" w:rsidR="000676A7" w:rsidRPr="00EB6BFC" w:rsidRDefault="000676A7" w:rsidP="00CC643C">
      <w:pPr>
        <w:rPr>
          <w:i/>
        </w:rPr>
      </w:pPr>
      <w:r w:rsidRPr="00EB6BFC">
        <w:rPr>
          <w:i/>
        </w:rPr>
        <w:t>Twin reversed</w:t>
      </w:r>
      <w:r w:rsidR="00AB3C05" w:rsidRPr="00EB6BFC">
        <w:rPr>
          <w:i/>
        </w:rPr>
        <w:t xml:space="preserve"> </w:t>
      </w:r>
      <w:r w:rsidRPr="00EB6BFC">
        <w:rPr>
          <w:i/>
        </w:rPr>
        <w:t>arterial</w:t>
      </w:r>
      <w:r w:rsidR="00AB3C05" w:rsidRPr="00EB6BFC">
        <w:rPr>
          <w:i/>
        </w:rPr>
        <w:t xml:space="preserve"> </w:t>
      </w:r>
      <w:r w:rsidRPr="00EB6BFC">
        <w:rPr>
          <w:i/>
        </w:rPr>
        <w:t>perfusion</w:t>
      </w:r>
      <w:r w:rsidR="00AB3C05" w:rsidRPr="00EB6BFC">
        <w:rPr>
          <w:i/>
        </w:rPr>
        <w:t xml:space="preserve"> (TRAP)</w:t>
      </w:r>
    </w:p>
    <w:p w14:paraId="096C36D5" w14:textId="34A5B896" w:rsidR="000676A7" w:rsidRDefault="00AB3C05" w:rsidP="00CC643C">
      <w:r w:rsidRPr="00EB6BFC">
        <w:t>TRAP</w:t>
      </w:r>
      <w:r w:rsidR="000676A7" w:rsidRPr="00EB6BFC">
        <w:t xml:space="preserve"> sequence</w:t>
      </w:r>
      <w:r w:rsidR="00350E57" w:rsidRPr="00EB6BFC">
        <w:t xml:space="preserve"> </w:t>
      </w:r>
      <w:r w:rsidR="000676A7" w:rsidRPr="00EB6BFC">
        <w:t xml:space="preserve">is a </w:t>
      </w:r>
      <w:r w:rsidR="00350E57" w:rsidRPr="00EB6BFC">
        <w:t>rare unique</w:t>
      </w:r>
      <w:r w:rsidR="002749DA" w:rsidRPr="00EB6BFC">
        <w:t xml:space="preserve"> </w:t>
      </w:r>
      <w:r w:rsidR="000676A7" w:rsidRPr="00EB6BFC">
        <w:t xml:space="preserve">serious complication of </w:t>
      </w:r>
      <w:r w:rsidR="00350E57" w:rsidRPr="00EB6BFC">
        <w:t>monochorionic twin pregnancy in which a twin with an absent or a nonfunctioning heart (“</w:t>
      </w:r>
      <w:proofErr w:type="spellStart"/>
      <w:r w:rsidR="00350E57" w:rsidRPr="00EB6BFC">
        <w:t>acardiac</w:t>
      </w:r>
      <w:proofErr w:type="spellEnd"/>
      <w:r w:rsidR="00350E57" w:rsidRPr="00EB6BFC">
        <w:t xml:space="preserve"> twin”) is perfused by its co-twin ("pump twin") via placental arterial anastomoses. The </w:t>
      </w:r>
      <w:proofErr w:type="spellStart"/>
      <w:r w:rsidR="00350E57" w:rsidRPr="00EB6BFC">
        <w:t>acardiac</w:t>
      </w:r>
      <w:proofErr w:type="spellEnd"/>
      <w:r w:rsidR="00350E57" w:rsidRPr="00EB6BFC">
        <w:t xml:space="preserve"> twin usually has a poorly developed heart, upper body, and head. The pump twin is at risk of heart failure and problems related to preterm birth.</w:t>
      </w:r>
      <w:r w:rsidR="00254117" w:rsidRPr="00EB6BFC">
        <w:t xml:space="preserve"> Current treatment modalities target occlusion of the umbilical cord of the </w:t>
      </w:r>
      <w:proofErr w:type="spellStart"/>
      <w:r w:rsidR="00254117" w:rsidRPr="00EB6BFC">
        <w:t>acardiac</w:t>
      </w:r>
      <w:proofErr w:type="spellEnd"/>
      <w:r w:rsidR="00254117" w:rsidRPr="00EB6BFC">
        <w:t xml:space="preserve"> twin and include laser coagulation, bipolar cord coagulation, and radiofrequency ablation.</w:t>
      </w:r>
      <w:r w:rsidR="009D18EC" w:rsidRPr="00EB6BFC">
        <w:rPr>
          <w:vertAlign w:val="superscript"/>
        </w:rPr>
        <w:t>7</w:t>
      </w:r>
    </w:p>
    <w:p w14:paraId="09B5500E" w14:textId="77777777" w:rsidR="008A4133" w:rsidRDefault="008A4133" w:rsidP="00CC643C">
      <w:pPr>
        <w:rPr>
          <w:i/>
        </w:rPr>
      </w:pPr>
    </w:p>
    <w:p w14:paraId="1780488C" w14:textId="4F4E2001" w:rsidR="000676A7" w:rsidRPr="001828FD" w:rsidRDefault="00781196" w:rsidP="00CC643C">
      <w:pPr>
        <w:rPr>
          <w:i/>
        </w:rPr>
      </w:pPr>
      <w:r>
        <w:rPr>
          <w:i/>
        </w:rPr>
        <w:t>M</w:t>
      </w:r>
      <w:r w:rsidRPr="00781196">
        <w:rPr>
          <w:i/>
        </w:rPr>
        <w:t>yelomeningocele</w:t>
      </w:r>
    </w:p>
    <w:p w14:paraId="6AC7029D" w14:textId="53AFB08C" w:rsidR="00F17539" w:rsidRDefault="00C161A2" w:rsidP="008A4133">
      <w:r>
        <w:t>Per the</w:t>
      </w:r>
      <w:r w:rsidR="00F17539">
        <w:t xml:space="preserve"> American College of Obstetricians and Gynecologists</w:t>
      </w:r>
      <w:r>
        <w:t xml:space="preserve"> (ACOG)</w:t>
      </w:r>
      <w:r w:rsidR="00F17539">
        <w:t xml:space="preserve"> and the Society for Maternal–Fetal Medicine</w:t>
      </w:r>
      <w:r w:rsidR="00D9741B">
        <w:t xml:space="preserve"> (SMFM)</w:t>
      </w:r>
      <w:r>
        <w:t>,</w:t>
      </w:r>
      <w:r w:rsidR="00F17539">
        <w:t xml:space="preserve"> </w:t>
      </w:r>
      <w:r w:rsidRPr="00823356">
        <w:t>o</w:t>
      </w:r>
      <w:r w:rsidR="00F17539" w:rsidRPr="00D9741B">
        <w:t>pen maternal–fetal surgery for myelomeningocele repair has</w:t>
      </w:r>
      <w:r w:rsidRPr="00823356">
        <w:t xml:space="preserve"> shown improvement in pediatric </w:t>
      </w:r>
      <w:proofErr w:type="gramStart"/>
      <w:r w:rsidRPr="00823356">
        <w:t>outcomes</w:t>
      </w:r>
      <w:r w:rsidR="00823356">
        <w:t>,</w:t>
      </w:r>
      <w:r w:rsidRPr="00823356">
        <w:t xml:space="preserve"> but</w:t>
      </w:r>
      <w:proofErr w:type="gramEnd"/>
      <w:r w:rsidRPr="00823356">
        <w:t xml:space="preserve"> poses procedure-associated maternal and fetal risks.</w:t>
      </w:r>
      <w:r w:rsidR="00D9741B">
        <w:t xml:space="preserve"> According to ACOG and SMFM recommendations for </w:t>
      </w:r>
      <w:bookmarkStart w:id="0" w:name="_Hlk106877637"/>
      <w:r w:rsidR="00D9741B" w:rsidRPr="00D9741B">
        <w:t>myelomeningocele repair</w:t>
      </w:r>
      <w:bookmarkEnd w:id="0"/>
      <w:r w:rsidR="00D9741B">
        <w:t xml:space="preserve">, women who meet specific criteria for in utero repair should be counseled about all management options, including open maternal-fetal surgery. </w:t>
      </w:r>
      <w:r w:rsidR="00780A0F">
        <w:t xml:space="preserve">A referral for additional assessment and consultation to a fetal therapy center should be completed for candidates interested in fetal </w:t>
      </w:r>
      <w:r w:rsidR="00780A0F" w:rsidRPr="00780A0F">
        <w:t>myelomeningocele repair</w:t>
      </w:r>
      <w:r w:rsidR="00780A0F">
        <w:t>. These centers have the expertise, resources, and multi-disciplinary team to provide the information and intensive care needed for patients choosing to undergo open maternal-fetal surgery</w:t>
      </w:r>
      <w:r w:rsidR="00780A0F" w:rsidRPr="009D18EC">
        <w:t>.</w:t>
      </w:r>
      <w:r w:rsidR="009D18EC">
        <w:rPr>
          <w:vertAlign w:val="superscript"/>
        </w:rPr>
        <w:t>1</w:t>
      </w:r>
      <w:r w:rsidR="00780A0F">
        <w:t xml:space="preserve">   </w:t>
      </w:r>
    </w:p>
    <w:p w14:paraId="490548CF" w14:textId="77777777" w:rsidR="00F17539" w:rsidRDefault="00F17539" w:rsidP="00514FFF"/>
    <w:p w14:paraId="6A3B6382" w14:textId="77777777" w:rsidR="000676A7" w:rsidRPr="00B777AF" w:rsidRDefault="000676A7" w:rsidP="00170B14">
      <w:pPr>
        <w:rPr>
          <w:b/>
        </w:rPr>
      </w:pPr>
      <w:bookmarkStart w:id="1" w:name="Coding_Implications"/>
      <w:r w:rsidRPr="00B777AF">
        <w:rPr>
          <w:b/>
        </w:rPr>
        <w:t>Coding Implications</w:t>
      </w:r>
    </w:p>
    <w:bookmarkEnd w:id="1"/>
    <w:p w14:paraId="0365580F" w14:textId="5437CE49" w:rsidR="000676A7" w:rsidRDefault="000676A7" w:rsidP="004B7331">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A64DFB" w:rsidRPr="00507DC0">
        <w:t>20</w:t>
      </w:r>
      <w:r w:rsidR="00A64DFB">
        <w:t>2</w:t>
      </w:r>
      <w:r w:rsidR="00D74185">
        <w:t>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E7516C">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61EFE527" w14:textId="77777777" w:rsidR="00833AB8" w:rsidRDefault="00833AB8" w:rsidP="004B7331"/>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0"/>
        <w:gridCol w:w="8515"/>
      </w:tblGrid>
      <w:tr w:rsidR="000676A7" w:rsidRPr="00B777AF" w14:paraId="6EC8DA9D" w14:textId="77777777" w:rsidTr="00B87982">
        <w:trPr>
          <w:tblHeader/>
        </w:trPr>
        <w:tc>
          <w:tcPr>
            <w:tcW w:w="1110" w:type="dxa"/>
            <w:shd w:val="clear" w:color="auto" w:fill="00548C"/>
          </w:tcPr>
          <w:p w14:paraId="4B3701BA" w14:textId="77777777" w:rsidR="000676A7" w:rsidRPr="008227F7" w:rsidRDefault="000676A7">
            <w:pPr>
              <w:rPr>
                <w:b/>
                <w:bCs/>
                <w:color w:val="FFFFFF"/>
              </w:rPr>
            </w:pPr>
            <w:r w:rsidRPr="008227F7">
              <w:rPr>
                <w:b/>
                <w:color w:val="FFFFFF"/>
              </w:rPr>
              <w:t>CPT</w:t>
            </w:r>
            <w:r w:rsidRPr="008227F7">
              <w:rPr>
                <w:b/>
                <w:color w:val="FFFFFF"/>
                <w:vertAlign w:val="superscript"/>
              </w:rPr>
              <w:t>®</w:t>
            </w:r>
            <w:r w:rsidRPr="008227F7">
              <w:rPr>
                <w:b/>
                <w:color w:val="FFFFFF"/>
              </w:rPr>
              <w:t xml:space="preserve"> Codes </w:t>
            </w:r>
          </w:p>
        </w:tc>
        <w:tc>
          <w:tcPr>
            <w:tcW w:w="8515" w:type="dxa"/>
            <w:shd w:val="clear" w:color="auto" w:fill="00548C"/>
          </w:tcPr>
          <w:p w14:paraId="184A2061" w14:textId="77777777" w:rsidR="000676A7" w:rsidRPr="008227F7" w:rsidRDefault="000676A7">
            <w:pPr>
              <w:rPr>
                <w:b/>
                <w:bCs/>
                <w:color w:val="FFFFFF"/>
              </w:rPr>
            </w:pPr>
            <w:r w:rsidRPr="008227F7">
              <w:rPr>
                <w:b/>
                <w:color w:val="FFFFFF"/>
              </w:rPr>
              <w:t>Description</w:t>
            </w:r>
          </w:p>
        </w:tc>
      </w:tr>
      <w:tr w:rsidR="001B72D6" w:rsidRPr="005144C0" w14:paraId="71B4AB04" w14:textId="77777777" w:rsidTr="00B87982">
        <w:tc>
          <w:tcPr>
            <w:tcW w:w="1110" w:type="dxa"/>
          </w:tcPr>
          <w:p w14:paraId="59085A96" w14:textId="3102C0EC" w:rsidR="001B72D6" w:rsidRPr="00A93F5F" w:rsidRDefault="001B72D6" w:rsidP="00833AB8">
            <w:r w:rsidRPr="00A93F5F">
              <w:t>59001</w:t>
            </w:r>
          </w:p>
        </w:tc>
        <w:tc>
          <w:tcPr>
            <w:tcW w:w="8515" w:type="dxa"/>
          </w:tcPr>
          <w:p w14:paraId="30882308" w14:textId="04DFA344" w:rsidR="001B72D6" w:rsidRDefault="001B72D6" w:rsidP="00833AB8">
            <w:r w:rsidRPr="001B72D6">
              <w:t>Amniocentesis; therapeutic amniotic fluid reduction (includes ultrasound guidance)</w:t>
            </w:r>
          </w:p>
        </w:tc>
      </w:tr>
      <w:tr w:rsidR="000676A7" w:rsidRPr="005144C0" w14:paraId="0F0A7D3E" w14:textId="77777777" w:rsidTr="00B87982">
        <w:tc>
          <w:tcPr>
            <w:tcW w:w="1110" w:type="dxa"/>
          </w:tcPr>
          <w:p w14:paraId="2A77ADC6" w14:textId="77777777" w:rsidR="000676A7" w:rsidRPr="00A93F5F" w:rsidRDefault="000676A7" w:rsidP="00833AB8">
            <w:r w:rsidRPr="00A93F5F">
              <w:t xml:space="preserve">59076 </w:t>
            </w:r>
          </w:p>
        </w:tc>
        <w:tc>
          <w:tcPr>
            <w:tcW w:w="8515" w:type="dxa"/>
          </w:tcPr>
          <w:p w14:paraId="4C525EC5" w14:textId="77777777" w:rsidR="000676A7" w:rsidRDefault="000676A7" w:rsidP="00833AB8">
            <w:r>
              <w:t xml:space="preserve">Fetal shunt placement, including ultrasound guidance </w:t>
            </w:r>
          </w:p>
        </w:tc>
      </w:tr>
      <w:tr w:rsidR="000676A7" w:rsidRPr="005144C0" w14:paraId="46D4F088" w14:textId="77777777" w:rsidTr="00B87982">
        <w:tc>
          <w:tcPr>
            <w:tcW w:w="1110" w:type="dxa"/>
          </w:tcPr>
          <w:p w14:paraId="2073668D" w14:textId="77777777" w:rsidR="000676A7" w:rsidRPr="00A93F5F" w:rsidRDefault="000676A7" w:rsidP="00833AB8">
            <w:r w:rsidRPr="00A93F5F">
              <w:t xml:space="preserve">59897 </w:t>
            </w:r>
          </w:p>
        </w:tc>
        <w:tc>
          <w:tcPr>
            <w:tcW w:w="8515" w:type="dxa"/>
          </w:tcPr>
          <w:p w14:paraId="0631FD74" w14:textId="0A1C7A68" w:rsidR="009E55B9" w:rsidRDefault="000676A7" w:rsidP="00833AB8">
            <w:r>
              <w:t>Unlisted fetal invasive procedure, including ultrasound guidance</w:t>
            </w:r>
            <w:r w:rsidR="009E55B9">
              <w:t>, when performed</w:t>
            </w:r>
          </w:p>
        </w:tc>
      </w:tr>
      <w:tr w:rsidR="00E3531B" w:rsidRPr="005144C0" w14:paraId="201E4054" w14:textId="77777777" w:rsidTr="00B87982">
        <w:tc>
          <w:tcPr>
            <w:tcW w:w="1110" w:type="dxa"/>
          </w:tcPr>
          <w:p w14:paraId="168D8849" w14:textId="7EA595D9" w:rsidR="00E3531B" w:rsidRPr="00A93F5F" w:rsidRDefault="001D2603" w:rsidP="00833AB8">
            <w:r w:rsidRPr="00A93F5F">
              <w:t>59072</w:t>
            </w:r>
          </w:p>
        </w:tc>
        <w:tc>
          <w:tcPr>
            <w:tcW w:w="8515" w:type="dxa"/>
          </w:tcPr>
          <w:p w14:paraId="4EB2100A" w14:textId="594508F8" w:rsidR="00E3531B" w:rsidRDefault="00277BEB" w:rsidP="00833AB8">
            <w:r>
              <w:t xml:space="preserve"> </w:t>
            </w:r>
            <w:r w:rsidRPr="00277BEB">
              <w:t>Fetal umbilical cord occlusion, including ultrasound guidance</w:t>
            </w:r>
          </w:p>
        </w:tc>
      </w:tr>
    </w:tbl>
    <w:p w14:paraId="721C5D61" w14:textId="0966A4BB" w:rsidR="000676A7" w:rsidRDefault="000676A7" w:rsidP="004B7331"/>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22"/>
        <w:gridCol w:w="8503"/>
      </w:tblGrid>
      <w:tr w:rsidR="000676A7" w:rsidRPr="00B777AF" w14:paraId="3B4E7631" w14:textId="77777777" w:rsidTr="00B87982">
        <w:trPr>
          <w:tblHeader/>
        </w:trPr>
        <w:tc>
          <w:tcPr>
            <w:tcW w:w="1122" w:type="dxa"/>
            <w:shd w:val="clear" w:color="auto" w:fill="00548C"/>
          </w:tcPr>
          <w:p w14:paraId="4537597C" w14:textId="77777777" w:rsidR="000676A7" w:rsidRPr="008227F7" w:rsidRDefault="000676A7">
            <w:pPr>
              <w:rPr>
                <w:b/>
                <w:bCs/>
                <w:color w:val="FFFFFF"/>
              </w:rPr>
            </w:pPr>
            <w:r w:rsidRPr="008227F7">
              <w:rPr>
                <w:b/>
                <w:color w:val="FFFFFF"/>
              </w:rPr>
              <w:lastRenderedPageBreak/>
              <w:t xml:space="preserve">HCPCS Codes </w:t>
            </w:r>
          </w:p>
        </w:tc>
        <w:tc>
          <w:tcPr>
            <w:tcW w:w="8503" w:type="dxa"/>
            <w:shd w:val="clear" w:color="auto" w:fill="00548C"/>
          </w:tcPr>
          <w:p w14:paraId="7770BEA3" w14:textId="77777777" w:rsidR="000676A7" w:rsidRPr="008227F7" w:rsidRDefault="000676A7">
            <w:pPr>
              <w:rPr>
                <w:b/>
                <w:bCs/>
                <w:color w:val="FFFFFF"/>
              </w:rPr>
            </w:pPr>
            <w:r w:rsidRPr="008227F7">
              <w:rPr>
                <w:b/>
                <w:color w:val="FFFFFF"/>
              </w:rPr>
              <w:t>Description</w:t>
            </w:r>
          </w:p>
        </w:tc>
      </w:tr>
      <w:tr w:rsidR="000676A7" w:rsidRPr="005144C0" w14:paraId="27206D4D" w14:textId="77777777" w:rsidTr="00B87982">
        <w:tc>
          <w:tcPr>
            <w:tcW w:w="1122" w:type="dxa"/>
          </w:tcPr>
          <w:p w14:paraId="3BEFB6C8" w14:textId="77777777" w:rsidR="000676A7" w:rsidRPr="00754B3B" w:rsidRDefault="000676A7" w:rsidP="00833AB8">
            <w:r w:rsidRPr="00754B3B">
              <w:t xml:space="preserve">S2401 </w:t>
            </w:r>
          </w:p>
        </w:tc>
        <w:tc>
          <w:tcPr>
            <w:tcW w:w="8503" w:type="dxa"/>
          </w:tcPr>
          <w:p w14:paraId="7643EE78" w14:textId="77777777" w:rsidR="000676A7" w:rsidRDefault="000676A7" w:rsidP="00833AB8">
            <w:r>
              <w:t xml:space="preserve">Repair, urinary tract obstruction in the fetus, procedure performed in utero </w:t>
            </w:r>
          </w:p>
        </w:tc>
      </w:tr>
      <w:tr w:rsidR="000676A7" w:rsidRPr="005144C0" w14:paraId="763E724E" w14:textId="77777777" w:rsidTr="00B87982">
        <w:tc>
          <w:tcPr>
            <w:tcW w:w="1122" w:type="dxa"/>
          </w:tcPr>
          <w:p w14:paraId="220DF89E" w14:textId="77777777" w:rsidR="000676A7" w:rsidRPr="00754B3B" w:rsidRDefault="000676A7" w:rsidP="00833AB8">
            <w:r w:rsidRPr="00754B3B">
              <w:t xml:space="preserve">S2402 </w:t>
            </w:r>
          </w:p>
        </w:tc>
        <w:tc>
          <w:tcPr>
            <w:tcW w:w="8503" w:type="dxa"/>
          </w:tcPr>
          <w:p w14:paraId="0D07907B" w14:textId="77777777" w:rsidR="000676A7" w:rsidRDefault="000676A7" w:rsidP="00833AB8">
            <w:r>
              <w:t xml:space="preserve">Repair, congenital cystic adenomatoid malformation in the fetus, procedure performed in utero </w:t>
            </w:r>
          </w:p>
        </w:tc>
      </w:tr>
      <w:tr w:rsidR="000676A7" w:rsidRPr="005144C0" w14:paraId="78F91ECE" w14:textId="77777777" w:rsidTr="00B87982">
        <w:tc>
          <w:tcPr>
            <w:tcW w:w="1122" w:type="dxa"/>
          </w:tcPr>
          <w:p w14:paraId="54B4204F" w14:textId="77777777" w:rsidR="000676A7" w:rsidRPr="00754B3B" w:rsidRDefault="000676A7" w:rsidP="00833AB8">
            <w:r w:rsidRPr="00754B3B">
              <w:t xml:space="preserve">S2403 </w:t>
            </w:r>
          </w:p>
        </w:tc>
        <w:tc>
          <w:tcPr>
            <w:tcW w:w="8503" w:type="dxa"/>
          </w:tcPr>
          <w:p w14:paraId="1D4847D9" w14:textId="77777777" w:rsidR="000676A7" w:rsidRDefault="000676A7" w:rsidP="00833AB8">
            <w:r>
              <w:t xml:space="preserve">Repair, </w:t>
            </w:r>
            <w:proofErr w:type="spellStart"/>
            <w:r>
              <w:t>extralobar</w:t>
            </w:r>
            <w:proofErr w:type="spellEnd"/>
            <w:r>
              <w:t xml:space="preserve"> pulmonary sequestration in the fetus, procedure performed in utero </w:t>
            </w:r>
          </w:p>
        </w:tc>
      </w:tr>
      <w:tr w:rsidR="000676A7" w:rsidRPr="005144C0" w14:paraId="6626DE6D" w14:textId="77777777" w:rsidTr="00B87982">
        <w:tc>
          <w:tcPr>
            <w:tcW w:w="1122" w:type="dxa"/>
          </w:tcPr>
          <w:p w14:paraId="081FAFEA" w14:textId="77777777" w:rsidR="000676A7" w:rsidRPr="00E22AA0" w:rsidRDefault="000676A7" w:rsidP="00833AB8">
            <w:r w:rsidRPr="00E22AA0">
              <w:t xml:space="preserve">S2404 </w:t>
            </w:r>
          </w:p>
        </w:tc>
        <w:tc>
          <w:tcPr>
            <w:tcW w:w="8503" w:type="dxa"/>
          </w:tcPr>
          <w:p w14:paraId="42AC46DA" w14:textId="77777777" w:rsidR="000676A7" w:rsidRDefault="000676A7" w:rsidP="00833AB8">
            <w:r>
              <w:t xml:space="preserve">Repair, myelomeningocele in the fetus, procedure performed in utero </w:t>
            </w:r>
          </w:p>
        </w:tc>
      </w:tr>
      <w:tr w:rsidR="000676A7" w:rsidRPr="005144C0" w14:paraId="743FDB2A" w14:textId="77777777" w:rsidTr="00B87982">
        <w:tc>
          <w:tcPr>
            <w:tcW w:w="1122" w:type="dxa"/>
          </w:tcPr>
          <w:p w14:paraId="7C2FF581" w14:textId="77777777" w:rsidR="000676A7" w:rsidRPr="00E22AA0" w:rsidRDefault="000676A7" w:rsidP="00833AB8">
            <w:r w:rsidRPr="00E22AA0">
              <w:t xml:space="preserve">S2405 </w:t>
            </w:r>
          </w:p>
        </w:tc>
        <w:tc>
          <w:tcPr>
            <w:tcW w:w="8503" w:type="dxa"/>
          </w:tcPr>
          <w:p w14:paraId="56EA4402" w14:textId="77777777" w:rsidR="000676A7" w:rsidRDefault="000676A7" w:rsidP="00833AB8">
            <w:r>
              <w:t xml:space="preserve">Repair of sacrococcygeal teratoma in the fetus, procedure performed in utero </w:t>
            </w:r>
          </w:p>
        </w:tc>
      </w:tr>
      <w:tr w:rsidR="000676A7" w:rsidRPr="005144C0" w14:paraId="0A1909CD" w14:textId="77777777" w:rsidTr="00B87982">
        <w:tc>
          <w:tcPr>
            <w:tcW w:w="1122" w:type="dxa"/>
          </w:tcPr>
          <w:p w14:paraId="50C7BD50" w14:textId="77777777" w:rsidR="000676A7" w:rsidRPr="00E22AA0" w:rsidRDefault="000676A7" w:rsidP="00833AB8">
            <w:r w:rsidRPr="00E22AA0">
              <w:t xml:space="preserve">S2409 </w:t>
            </w:r>
          </w:p>
        </w:tc>
        <w:tc>
          <w:tcPr>
            <w:tcW w:w="8503" w:type="dxa"/>
          </w:tcPr>
          <w:p w14:paraId="19B68500" w14:textId="77777777" w:rsidR="000676A7" w:rsidRDefault="000676A7" w:rsidP="00833AB8">
            <w:r>
              <w:t>Repair congenital malformation of fetus, procedure performed in utero, not otherwise classified</w:t>
            </w:r>
          </w:p>
        </w:tc>
      </w:tr>
      <w:tr w:rsidR="000676A7" w:rsidRPr="005144C0" w14:paraId="66E1E061" w14:textId="77777777" w:rsidTr="00B87982">
        <w:tc>
          <w:tcPr>
            <w:tcW w:w="1122" w:type="dxa"/>
          </w:tcPr>
          <w:p w14:paraId="7D99A4CE" w14:textId="77777777" w:rsidR="000676A7" w:rsidRPr="00E22AA0" w:rsidRDefault="000676A7" w:rsidP="00833AB8">
            <w:pPr>
              <w:rPr>
                <w:rFonts w:cs="EDBEKL+Arial"/>
              </w:rPr>
            </w:pPr>
            <w:r w:rsidRPr="00E22AA0">
              <w:rPr>
                <w:rFonts w:cs="EDBEKL+Arial"/>
              </w:rPr>
              <w:t xml:space="preserve">S2411  </w:t>
            </w:r>
          </w:p>
        </w:tc>
        <w:tc>
          <w:tcPr>
            <w:tcW w:w="8503" w:type="dxa"/>
          </w:tcPr>
          <w:p w14:paraId="0A5480E7" w14:textId="181D0887" w:rsidR="000676A7" w:rsidRDefault="000676A7" w:rsidP="00833AB8">
            <w:proofErr w:type="spellStart"/>
            <w:r>
              <w:rPr>
                <w:rFonts w:cs="EDBEKL+Arial"/>
              </w:rPr>
              <w:t>Fetoscopic</w:t>
            </w:r>
            <w:proofErr w:type="spellEnd"/>
            <w:r>
              <w:rPr>
                <w:rFonts w:cs="EDBEKL+Arial"/>
              </w:rPr>
              <w:t xml:space="preserve"> laser therapy for treatment of twin-to-twin transfusion</w:t>
            </w:r>
            <w:r w:rsidR="00301CD0">
              <w:rPr>
                <w:rFonts w:cs="EDBEKL+Arial"/>
              </w:rPr>
              <w:t xml:space="preserve"> syndrome</w:t>
            </w:r>
          </w:p>
        </w:tc>
      </w:tr>
    </w:tbl>
    <w:p w14:paraId="047E7C1B" w14:textId="77777777" w:rsidR="000676A7" w:rsidRDefault="000676A7" w:rsidP="00AF5490"/>
    <w:tbl>
      <w:tblP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0676A7" w:rsidRPr="00B777AF" w14:paraId="4DE9E6FE" w14:textId="77777777" w:rsidTr="002839C9">
        <w:trPr>
          <w:tblHeader/>
        </w:trPr>
        <w:tc>
          <w:tcPr>
            <w:tcW w:w="7280" w:type="dxa"/>
            <w:tcBorders>
              <w:top w:val="single" w:sz="8" w:space="0" w:color="4F81BD"/>
            </w:tcBorders>
            <w:shd w:val="clear" w:color="auto" w:fill="00548C"/>
          </w:tcPr>
          <w:p w14:paraId="036BD541" w14:textId="77777777" w:rsidR="000676A7" w:rsidRPr="008227F7" w:rsidRDefault="000676A7" w:rsidP="00B777AF">
            <w:pPr>
              <w:rPr>
                <w:b/>
                <w:bCs/>
                <w:color w:val="FFFFFF"/>
              </w:rPr>
            </w:pPr>
            <w:bookmarkStart w:id="2" w:name="Revision_Log"/>
            <w:r w:rsidRPr="008227F7">
              <w:rPr>
                <w:b/>
                <w:color w:val="FFFFFF"/>
              </w:rPr>
              <w:t>Reviews, Revisions, and Approvals</w:t>
            </w:r>
            <w:bookmarkEnd w:id="2"/>
          </w:p>
        </w:tc>
        <w:tc>
          <w:tcPr>
            <w:tcW w:w="1108" w:type="dxa"/>
            <w:shd w:val="clear" w:color="auto" w:fill="00548C"/>
          </w:tcPr>
          <w:p w14:paraId="5AE0CFFD" w14:textId="725E1AAC" w:rsidR="000676A7" w:rsidRPr="008227F7" w:rsidRDefault="00FD5C7E" w:rsidP="008227F7">
            <w:pPr>
              <w:jc w:val="center"/>
              <w:rPr>
                <w:b/>
                <w:bCs/>
                <w:color w:val="FFFFFF"/>
              </w:rPr>
            </w:pPr>
            <w:r>
              <w:rPr>
                <w:b/>
                <w:color w:val="FFFFFF"/>
              </w:rPr>
              <w:t xml:space="preserve">Revision </w:t>
            </w:r>
            <w:r w:rsidR="000676A7" w:rsidRPr="008227F7">
              <w:rPr>
                <w:b/>
                <w:color w:val="FFFFFF"/>
              </w:rPr>
              <w:t>Date</w:t>
            </w:r>
          </w:p>
        </w:tc>
        <w:tc>
          <w:tcPr>
            <w:tcW w:w="1260" w:type="dxa"/>
            <w:tcBorders>
              <w:top w:val="single" w:sz="8" w:space="0" w:color="4F81BD"/>
            </w:tcBorders>
            <w:shd w:val="clear" w:color="auto" w:fill="00548C"/>
          </w:tcPr>
          <w:p w14:paraId="7D9811A5" w14:textId="77777777" w:rsidR="000676A7" w:rsidRPr="008227F7" w:rsidRDefault="000676A7" w:rsidP="008227F7">
            <w:pPr>
              <w:jc w:val="center"/>
              <w:rPr>
                <w:b/>
                <w:bCs/>
                <w:color w:val="FFFFFF"/>
              </w:rPr>
            </w:pPr>
            <w:r w:rsidRPr="008227F7">
              <w:rPr>
                <w:b/>
                <w:color w:val="FFFFFF"/>
              </w:rPr>
              <w:t>Approval Date</w:t>
            </w:r>
          </w:p>
        </w:tc>
      </w:tr>
      <w:tr w:rsidR="000676A7" w14:paraId="3D74885F" w14:textId="77777777" w:rsidTr="002839C9">
        <w:tc>
          <w:tcPr>
            <w:tcW w:w="7280" w:type="dxa"/>
          </w:tcPr>
          <w:p w14:paraId="214F8873" w14:textId="77777777" w:rsidR="000676A7" w:rsidRDefault="00833AB8" w:rsidP="008227F7">
            <w:pPr>
              <w:tabs>
                <w:tab w:val="num" w:pos="720"/>
              </w:tabs>
            </w:pPr>
            <w:r>
              <w:t xml:space="preserve">Policy adopted from HN </w:t>
            </w:r>
            <w:r w:rsidRPr="00833AB8">
              <w:t>NMP344</w:t>
            </w:r>
            <w:r>
              <w:t xml:space="preserve"> Fetal Surgery in Utero for Prenatally Diagnosed Malformations.</w:t>
            </w:r>
          </w:p>
        </w:tc>
        <w:tc>
          <w:tcPr>
            <w:tcW w:w="1108" w:type="dxa"/>
          </w:tcPr>
          <w:p w14:paraId="03326605" w14:textId="77777777" w:rsidR="000676A7" w:rsidRDefault="00833AB8" w:rsidP="008227F7">
            <w:pPr>
              <w:jc w:val="center"/>
            </w:pPr>
            <w:r>
              <w:t>09/16</w:t>
            </w:r>
          </w:p>
        </w:tc>
        <w:tc>
          <w:tcPr>
            <w:tcW w:w="1260" w:type="dxa"/>
          </w:tcPr>
          <w:p w14:paraId="3F8070CF" w14:textId="77777777" w:rsidR="000676A7" w:rsidRDefault="00417066" w:rsidP="008227F7">
            <w:pPr>
              <w:jc w:val="center"/>
            </w:pPr>
            <w:r>
              <w:t>10/16</w:t>
            </w:r>
          </w:p>
        </w:tc>
      </w:tr>
      <w:tr w:rsidR="00F36BBE" w14:paraId="12C402A1" w14:textId="77777777" w:rsidTr="00FD5C7E">
        <w:tc>
          <w:tcPr>
            <w:tcW w:w="7280" w:type="dxa"/>
          </w:tcPr>
          <w:p w14:paraId="30BF0DD3" w14:textId="2E81DA25" w:rsidR="00893407" w:rsidRDefault="00F36BBE" w:rsidP="00917ABB">
            <w:pPr>
              <w:tabs>
                <w:tab w:val="num" w:pos="720"/>
              </w:tabs>
            </w:pPr>
            <w:r>
              <w:t>Annual review.</w:t>
            </w:r>
            <w:r w:rsidR="00B365C8">
              <w:t xml:space="preserve"> References reviewed and updated.</w:t>
            </w:r>
            <w:r w:rsidR="006B0350">
              <w:t xml:space="preserve"> Coding reviewed. </w:t>
            </w:r>
            <w:r w:rsidRPr="00F36BBE">
              <w:t>Changed “review date” in the header to “date of last revision” and “date” in the revision log header to “revision date."</w:t>
            </w:r>
            <w:r w:rsidR="006B0350">
              <w:t xml:space="preserve"> Replaced all instance of “member” with “member/enrollee.” </w:t>
            </w:r>
            <w:r w:rsidR="00893407">
              <w:t xml:space="preserve">Added, </w:t>
            </w:r>
            <w:r w:rsidR="00AC2C7A">
              <w:t>“</w:t>
            </w:r>
            <w:r w:rsidR="00893407">
              <w:t xml:space="preserve">D. </w:t>
            </w:r>
            <w:r w:rsidR="00893407" w:rsidRPr="00893407">
              <w:t>Placement of a thoraco-amniotic shunt for pleural effusion with or without secondary fetal hydrops</w:t>
            </w:r>
            <w:r w:rsidR="00AC2C7A">
              <w:t>,”</w:t>
            </w:r>
            <w:r w:rsidR="00893407">
              <w:t xml:space="preserve"> to criteria set I. Added criteria set</w:t>
            </w:r>
            <w:r w:rsidR="006B0350">
              <w:t>,</w:t>
            </w:r>
            <w:r w:rsidR="00893407">
              <w:t xml:space="preserve"> </w:t>
            </w:r>
            <w:r w:rsidR="006B0350">
              <w:t>“</w:t>
            </w:r>
            <w:r w:rsidR="00893407">
              <w:t xml:space="preserve">II. </w:t>
            </w:r>
            <w:r w:rsidR="00893407" w:rsidRPr="00893407">
              <w:t>It is the policy of health plans affiliated with Centene Corporation that all repeat utero fetal surgery procedures require secondary review.</w:t>
            </w:r>
            <w:r w:rsidR="00AC2C7A">
              <w:t xml:space="preserve">” </w:t>
            </w:r>
            <w:r w:rsidR="00917ABB">
              <w:t>Reviewed by specialist</w:t>
            </w:r>
            <w:r w:rsidR="00893407">
              <w:t xml:space="preserve">. </w:t>
            </w:r>
          </w:p>
        </w:tc>
        <w:tc>
          <w:tcPr>
            <w:tcW w:w="1108" w:type="dxa"/>
          </w:tcPr>
          <w:p w14:paraId="2C822548" w14:textId="37710C75" w:rsidR="00F36BBE" w:rsidRDefault="00F36BBE" w:rsidP="008227F7">
            <w:pPr>
              <w:jc w:val="center"/>
            </w:pPr>
            <w:r>
              <w:t>07/21</w:t>
            </w:r>
          </w:p>
        </w:tc>
        <w:tc>
          <w:tcPr>
            <w:tcW w:w="1260" w:type="dxa"/>
          </w:tcPr>
          <w:p w14:paraId="17DCF587" w14:textId="19381719" w:rsidR="00F36BBE" w:rsidRDefault="00BA69AC" w:rsidP="008227F7">
            <w:pPr>
              <w:jc w:val="center"/>
            </w:pPr>
            <w:r>
              <w:t>07/21</w:t>
            </w:r>
          </w:p>
        </w:tc>
      </w:tr>
      <w:tr w:rsidR="006C3258" w14:paraId="7B10C807" w14:textId="77777777" w:rsidTr="00FD5C7E">
        <w:tc>
          <w:tcPr>
            <w:tcW w:w="7280" w:type="dxa"/>
          </w:tcPr>
          <w:p w14:paraId="0C3DF76C" w14:textId="6489409A" w:rsidR="006C3258" w:rsidRDefault="006C3258" w:rsidP="00917ABB">
            <w:pPr>
              <w:tabs>
                <w:tab w:val="num" w:pos="720"/>
              </w:tabs>
            </w:pPr>
            <w:r>
              <w:t xml:space="preserve">Annual review. </w:t>
            </w:r>
            <w:r w:rsidR="00B074CC">
              <w:t xml:space="preserve">Description updated with no impact on criteria. </w:t>
            </w:r>
            <w:r>
              <w:t>Background updated</w:t>
            </w:r>
            <w:r w:rsidR="00887677">
              <w:t xml:space="preserve"> with no impact on criteria.</w:t>
            </w:r>
            <w:r w:rsidR="00E920E2">
              <w:t xml:space="preserve"> References reviewed and updated. </w:t>
            </w:r>
          </w:p>
        </w:tc>
        <w:tc>
          <w:tcPr>
            <w:tcW w:w="1108" w:type="dxa"/>
          </w:tcPr>
          <w:p w14:paraId="4049AD4C" w14:textId="6A985830" w:rsidR="006C3258" w:rsidRDefault="006C3258" w:rsidP="008227F7">
            <w:pPr>
              <w:jc w:val="center"/>
            </w:pPr>
            <w:r>
              <w:t>07/22</w:t>
            </w:r>
          </w:p>
        </w:tc>
        <w:tc>
          <w:tcPr>
            <w:tcW w:w="1260" w:type="dxa"/>
          </w:tcPr>
          <w:p w14:paraId="658A05E3" w14:textId="1C5739D0" w:rsidR="006C3258" w:rsidRDefault="007B16E0" w:rsidP="008227F7">
            <w:pPr>
              <w:jc w:val="center"/>
            </w:pPr>
            <w:r>
              <w:t>07/22</w:t>
            </w:r>
          </w:p>
        </w:tc>
      </w:tr>
      <w:tr w:rsidR="00B516D4" w14:paraId="74CDD89E" w14:textId="77777777" w:rsidTr="00FD5C7E">
        <w:tc>
          <w:tcPr>
            <w:tcW w:w="7280" w:type="dxa"/>
          </w:tcPr>
          <w:p w14:paraId="5D2D6410" w14:textId="3A829F89" w:rsidR="00B516D4" w:rsidRDefault="00B516D4" w:rsidP="00917ABB">
            <w:pPr>
              <w:tabs>
                <w:tab w:val="num" w:pos="720"/>
              </w:tabs>
            </w:pPr>
            <w:r>
              <w:t xml:space="preserve">Annual review. </w:t>
            </w:r>
            <w:r w:rsidR="00723401" w:rsidRPr="00723401">
              <w:t>Criteria I.</w:t>
            </w:r>
            <w:r w:rsidR="00C25C66">
              <w:t>G</w:t>
            </w:r>
            <w:r w:rsidR="00723401" w:rsidRPr="00723401">
              <w:t>.3. updated to include confirmation on fetal MRI. Added clarifying language to Criteria I.</w:t>
            </w:r>
            <w:r w:rsidR="00C25C66">
              <w:t>G</w:t>
            </w:r>
            <w:r w:rsidR="00723401" w:rsidRPr="00723401">
              <w:t>.4.</w:t>
            </w:r>
            <w:r w:rsidR="00723401">
              <w:t xml:space="preserve"> </w:t>
            </w:r>
            <w:r w:rsidR="009A4807">
              <w:t xml:space="preserve">Background updated with no impact on criteria. </w:t>
            </w:r>
            <w:r w:rsidR="006A5AA5">
              <w:t xml:space="preserve">Added CPT code </w:t>
            </w:r>
            <w:r w:rsidR="003D4EB1" w:rsidRPr="003D4EB1">
              <w:t>59072</w:t>
            </w:r>
            <w:r w:rsidR="006A5AA5">
              <w:t>.</w:t>
            </w:r>
            <w:r w:rsidR="00723401">
              <w:t xml:space="preserve"> ICD-10 </w:t>
            </w:r>
            <w:proofErr w:type="gramStart"/>
            <w:r w:rsidR="00723401">
              <w:t>codes</w:t>
            </w:r>
            <w:proofErr w:type="gramEnd"/>
            <w:r w:rsidR="00723401">
              <w:t xml:space="preserve"> removed. References reviewed and updated. Reviewed by external specialist. </w:t>
            </w:r>
          </w:p>
        </w:tc>
        <w:tc>
          <w:tcPr>
            <w:tcW w:w="1108" w:type="dxa"/>
          </w:tcPr>
          <w:p w14:paraId="316491DB" w14:textId="27E3A81F" w:rsidR="00B516D4" w:rsidRDefault="00B516D4" w:rsidP="008227F7">
            <w:pPr>
              <w:jc w:val="center"/>
            </w:pPr>
            <w:r>
              <w:t>07/23</w:t>
            </w:r>
          </w:p>
        </w:tc>
        <w:tc>
          <w:tcPr>
            <w:tcW w:w="1260" w:type="dxa"/>
          </w:tcPr>
          <w:p w14:paraId="7A3C4271" w14:textId="05906673" w:rsidR="00B516D4" w:rsidRDefault="00FE28C8" w:rsidP="008227F7">
            <w:pPr>
              <w:jc w:val="center"/>
            </w:pPr>
            <w:r>
              <w:t>07/23</w:t>
            </w:r>
          </w:p>
        </w:tc>
      </w:tr>
      <w:tr w:rsidR="00D92F05" w14:paraId="12B0993F" w14:textId="77777777" w:rsidTr="00FD5C7E">
        <w:tc>
          <w:tcPr>
            <w:tcW w:w="7280" w:type="dxa"/>
          </w:tcPr>
          <w:p w14:paraId="5199FA22" w14:textId="2D0446DF" w:rsidR="00D92F05" w:rsidRDefault="006A31B4" w:rsidP="00917ABB">
            <w:pPr>
              <w:tabs>
                <w:tab w:val="num" w:pos="720"/>
              </w:tabs>
            </w:pPr>
            <w:r>
              <w:t>Updated criteria I.G</w:t>
            </w:r>
            <w:r w:rsidRPr="00203BE5">
              <w:t xml:space="preserve">.6. to </w:t>
            </w:r>
            <w:r w:rsidR="00203BE5">
              <w:t>m</w:t>
            </w:r>
            <w:r w:rsidR="003F104C" w:rsidRPr="00203BE5">
              <w:t>aternal body mass index of ≥ 40</w:t>
            </w:r>
            <w:r w:rsidR="00203BE5">
              <w:t xml:space="preserve"> and added supportive references.</w:t>
            </w:r>
          </w:p>
        </w:tc>
        <w:tc>
          <w:tcPr>
            <w:tcW w:w="1108" w:type="dxa"/>
          </w:tcPr>
          <w:p w14:paraId="1B1DD2A8" w14:textId="68C294F4" w:rsidR="00D92F05" w:rsidRDefault="003F104C" w:rsidP="008227F7">
            <w:pPr>
              <w:jc w:val="center"/>
            </w:pPr>
            <w:r>
              <w:t>0</w:t>
            </w:r>
            <w:r w:rsidR="00203BE5">
              <w:t>1</w:t>
            </w:r>
            <w:r>
              <w:t>/24</w:t>
            </w:r>
          </w:p>
        </w:tc>
        <w:tc>
          <w:tcPr>
            <w:tcW w:w="1260" w:type="dxa"/>
          </w:tcPr>
          <w:p w14:paraId="62272483" w14:textId="11560477" w:rsidR="00D92F05" w:rsidRDefault="0060427E" w:rsidP="008227F7">
            <w:pPr>
              <w:jc w:val="center"/>
            </w:pPr>
            <w:r>
              <w:t>01/24</w:t>
            </w:r>
          </w:p>
        </w:tc>
      </w:tr>
      <w:tr w:rsidR="00A64DFB" w14:paraId="66658B44" w14:textId="77777777" w:rsidTr="00FD5C7E">
        <w:tc>
          <w:tcPr>
            <w:tcW w:w="7280" w:type="dxa"/>
          </w:tcPr>
          <w:p w14:paraId="647FD00B" w14:textId="63A16B46" w:rsidR="00A64DFB" w:rsidRDefault="002B7E41" w:rsidP="00917ABB">
            <w:pPr>
              <w:tabs>
                <w:tab w:val="num" w:pos="720"/>
              </w:tabs>
            </w:pPr>
            <w:r w:rsidRPr="00BA130F">
              <w:t xml:space="preserve">Annual review. Description updated with no impact to criteria. Under I.A. added “with treatment including”. Added criteria to I.A.1.-I.A.2. to </w:t>
            </w:r>
            <w:proofErr w:type="gramStart"/>
            <w:r w:rsidRPr="00BA130F">
              <w:t>include</w:t>
            </w:r>
            <w:r w:rsidR="0027354C">
              <w:t>:</w:t>
            </w:r>
            <w:proofErr w:type="gramEnd"/>
            <w:r w:rsidRPr="00BA130F">
              <w:t xml:space="preserve"> Correction via a minimally invasive approach; SCT resection when meeting </w:t>
            </w:r>
            <w:proofErr w:type="gramStart"/>
            <w:r w:rsidRPr="00BA130F">
              <w:t>all of</w:t>
            </w:r>
            <w:proofErr w:type="gramEnd"/>
            <w:r w:rsidRPr="00BA130F">
              <w:t xml:space="preserve"> the following: Fetuses with high-risk SCT and hydrops developing at a gestational age earlier than appropriate for delivery and neonatal care (</w:t>
            </w:r>
            <w:proofErr w:type="spellStart"/>
            <w:proofErr w:type="gramStart"/>
            <w:r w:rsidRPr="00BA130F">
              <w:t>eg</w:t>
            </w:r>
            <w:proofErr w:type="gramEnd"/>
            <w:r w:rsidRPr="00BA130F">
              <w:t>.</w:t>
            </w:r>
            <w:proofErr w:type="spellEnd"/>
            <w:r w:rsidRPr="00BA130F">
              <w:t xml:space="preserve"> 28-32 weeks gestation); Does not have the following contraindications: Type III or IV Altman-type tumors; Severe </w:t>
            </w:r>
            <w:proofErr w:type="spellStart"/>
            <w:r w:rsidRPr="00BA130F">
              <w:t>placentomegaly</w:t>
            </w:r>
            <w:proofErr w:type="spellEnd"/>
            <w:r w:rsidRPr="00BA130F">
              <w:t xml:space="preserve">; Maternal cervical shortening. Removed indication I.F.5. Normal fetal karyotype. Quantified criteria I.F.5.c. to include (≥30 degrees). Added criteria I.G. Fetal endoscopic tracheal occlusion (FETO) for congenital diaphragmatic hernia (CDH) when </w:t>
            </w:r>
            <w:proofErr w:type="gramStart"/>
            <w:r w:rsidRPr="00BA130F">
              <w:t>all of</w:t>
            </w:r>
            <w:proofErr w:type="gramEnd"/>
            <w:r w:rsidRPr="00BA130F">
              <w:t xml:space="preserve"> the following criteria are met: Severe left-sided CDH; </w:t>
            </w:r>
            <w:r w:rsidRPr="00BA130F">
              <w:rPr>
                <w:rStyle w:val="cf01"/>
                <w:rFonts w:ascii="Times New Roman" w:hAnsi="Times New Roman" w:cs="Times New Roman"/>
                <w:sz w:val="24"/>
                <w:szCs w:val="24"/>
              </w:rPr>
              <w:t xml:space="preserve">Severe </w:t>
            </w:r>
            <w:r w:rsidRPr="00BA130F">
              <w:rPr>
                <w:rStyle w:val="cf01"/>
                <w:rFonts w:ascii="Times New Roman" w:hAnsi="Times New Roman" w:cs="Times New Roman"/>
                <w:sz w:val="24"/>
                <w:szCs w:val="24"/>
              </w:rPr>
              <w:lastRenderedPageBreak/>
              <w:t xml:space="preserve">pulmonary hypoplasia defined as a quotient of the observed-to-expected lung-to-head ratios of less than 25%; </w:t>
            </w:r>
            <w:r w:rsidRPr="00BA130F">
              <w:t xml:space="preserve">Gestational age ≤ 30 weeks. Removed III.A. Open or endoscopic fetal surgery for congenital diaphragmatic hernia (CDH), including temporary tracheal occlusion. References reviewed and updated. Reviewed by </w:t>
            </w:r>
            <w:proofErr w:type="gramStart"/>
            <w:r w:rsidRPr="00BA130F">
              <w:t>external</w:t>
            </w:r>
            <w:proofErr w:type="gramEnd"/>
            <w:r w:rsidRPr="00BA130F">
              <w:t xml:space="preserve"> specialist.</w:t>
            </w:r>
          </w:p>
        </w:tc>
        <w:tc>
          <w:tcPr>
            <w:tcW w:w="1108" w:type="dxa"/>
          </w:tcPr>
          <w:p w14:paraId="165D28F0" w14:textId="29201A9D" w:rsidR="00A64DFB" w:rsidRDefault="00A64DFB" w:rsidP="008227F7">
            <w:pPr>
              <w:jc w:val="center"/>
            </w:pPr>
            <w:r>
              <w:lastRenderedPageBreak/>
              <w:t>06/24</w:t>
            </w:r>
          </w:p>
        </w:tc>
        <w:tc>
          <w:tcPr>
            <w:tcW w:w="1260" w:type="dxa"/>
          </w:tcPr>
          <w:p w14:paraId="0EF84B18" w14:textId="64568431" w:rsidR="00A64DFB" w:rsidRDefault="009969DC" w:rsidP="008227F7">
            <w:pPr>
              <w:jc w:val="center"/>
            </w:pPr>
            <w:r>
              <w:t>06/24</w:t>
            </w:r>
          </w:p>
        </w:tc>
      </w:tr>
      <w:tr w:rsidR="00D74185" w14:paraId="5953766B" w14:textId="77777777" w:rsidTr="00FD5C7E">
        <w:tc>
          <w:tcPr>
            <w:tcW w:w="7280" w:type="dxa"/>
          </w:tcPr>
          <w:p w14:paraId="0CB63216" w14:textId="4AABD446" w:rsidR="00D74185" w:rsidRPr="00BA130F" w:rsidRDefault="00CF1FCC" w:rsidP="00917ABB">
            <w:pPr>
              <w:tabs>
                <w:tab w:val="num" w:pos="720"/>
              </w:tabs>
            </w:pPr>
            <w:r>
              <w:t>Annual review.</w:t>
            </w:r>
            <w:r w:rsidR="008165E8">
              <w:t xml:space="preserve"> </w:t>
            </w:r>
            <w:r w:rsidR="008165E8" w:rsidRPr="008165E8">
              <w:t>Removed specific degree requirement for severe kyphosis in Criteria I.G.5.a. Removed previous Criteria I.G.5.d. regarding maternal BMI contraindication.</w:t>
            </w:r>
            <w:r>
              <w:t xml:space="preserve"> </w:t>
            </w:r>
            <w:r w:rsidR="00DC35A8" w:rsidRPr="00DC35A8">
              <w:t>Added clarifying language to Criteria III.</w:t>
            </w:r>
            <w:r w:rsidR="00D152E5">
              <w:t xml:space="preserve"> Coding and descriptions reviewed. References reviewed and updated. Reviewed by internal specialist. </w:t>
            </w:r>
          </w:p>
        </w:tc>
        <w:tc>
          <w:tcPr>
            <w:tcW w:w="1108" w:type="dxa"/>
          </w:tcPr>
          <w:p w14:paraId="44AC293E" w14:textId="5CBD1B09" w:rsidR="00D74185" w:rsidRDefault="00D74185" w:rsidP="008227F7">
            <w:pPr>
              <w:jc w:val="center"/>
            </w:pPr>
            <w:r>
              <w:t>05/25</w:t>
            </w:r>
          </w:p>
        </w:tc>
        <w:tc>
          <w:tcPr>
            <w:tcW w:w="1260" w:type="dxa"/>
          </w:tcPr>
          <w:p w14:paraId="1BB712A8" w14:textId="25FAFB9D" w:rsidR="00D74185" w:rsidRDefault="00C232C6" w:rsidP="008227F7">
            <w:pPr>
              <w:jc w:val="center"/>
            </w:pPr>
            <w:r>
              <w:t>05/25</w:t>
            </w:r>
          </w:p>
        </w:tc>
      </w:tr>
    </w:tbl>
    <w:p w14:paraId="076DA578" w14:textId="77777777" w:rsidR="00BE3861" w:rsidRDefault="00BE3861" w:rsidP="00963062">
      <w:pPr>
        <w:pStyle w:val="Heading3"/>
        <w:sectPr w:rsidR="00BE3861" w:rsidSect="00480C09">
          <w:type w:val="continuous"/>
          <w:pgSz w:w="12240" w:h="15840" w:code="1"/>
          <w:pgMar w:top="1440" w:right="1440" w:bottom="1440" w:left="1440" w:header="576" w:footer="288" w:gutter="0"/>
          <w:cols w:space="720"/>
          <w:titlePg/>
          <w:docGrid w:linePitch="360"/>
        </w:sectPr>
      </w:pPr>
    </w:p>
    <w:p w14:paraId="3B60E5C1" w14:textId="6915E135" w:rsidR="000676A7" w:rsidRPr="00A66CC0" w:rsidRDefault="000676A7" w:rsidP="00963062">
      <w:pPr>
        <w:pStyle w:val="Heading3"/>
      </w:pPr>
      <w:r w:rsidRPr="00A66CC0">
        <w:t>References</w:t>
      </w:r>
    </w:p>
    <w:p w14:paraId="285C40D4" w14:textId="1996A11C" w:rsidR="00C51E7C" w:rsidRPr="003733F7" w:rsidRDefault="00CB453B" w:rsidP="00C51E7C">
      <w:pPr>
        <w:pStyle w:val="ListParagraph"/>
        <w:numPr>
          <w:ilvl w:val="0"/>
          <w:numId w:val="21"/>
        </w:numPr>
      </w:pPr>
      <w:r w:rsidRPr="003733F7">
        <w:t xml:space="preserve">Committee Opinion No. 720: Maternal-Fetal Surgery for Myelomeningocele. </w:t>
      </w:r>
      <w:r w:rsidRPr="003733F7">
        <w:rPr>
          <w:i/>
        </w:rPr>
        <w:t>Obstet Gynecol</w:t>
      </w:r>
      <w:r w:rsidRPr="003733F7">
        <w:t>. 2017;130(3</w:t>
      </w:r>
      <w:proofErr w:type="gramStart"/>
      <w:r w:rsidRPr="003733F7">
        <w:t>):e</w:t>
      </w:r>
      <w:proofErr w:type="gramEnd"/>
      <w:r w:rsidRPr="003733F7">
        <w:t>164 to e167. doi:10.1097/AOG.0000000000002303</w:t>
      </w:r>
    </w:p>
    <w:p w14:paraId="4CA37806" w14:textId="1FE7A58B" w:rsidR="007B19F4" w:rsidRPr="003733F7" w:rsidRDefault="00CB453B" w:rsidP="007163E2">
      <w:pPr>
        <w:pStyle w:val="ListParagraph"/>
        <w:numPr>
          <w:ilvl w:val="0"/>
          <w:numId w:val="21"/>
        </w:numPr>
      </w:pPr>
      <w:r w:rsidRPr="003733F7">
        <w:rPr>
          <w:color w:val="212121"/>
          <w:shd w:val="clear" w:color="auto" w:fill="FFFFFF"/>
        </w:rPr>
        <w:t xml:space="preserve">Sampat K, </w:t>
      </w:r>
      <w:proofErr w:type="spellStart"/>
      <w:r w:rsidRPr="003733F7">
        <w:rPr>
          <w:color w:val="212121"/>
          <w:shd w:val="clear" w:color="auto" w:fill="FFFFFF"/>
        </w:rPr>
        <w:t>Losty</w:t>
      </w:r>
      <w:proofErr w:type="spellEnd"/>
      <w:r w:rsidRPr="003733F7">
        <w:rPr>
          <w:color w:val="212121"/>
          <w:shd w:val="clear" w:color="auto" w:fill="FFFFFF"/>
        </w:rPr>
        <w:t xml:space="preserve"> PD. Fetal surgery. </w:t>
      </w:r>
      <w:r w:rsidRPr="003733F7">
        <w:rPr>
          <w:i/>
          <w:iCs/>
          <w:color w:val="212121"/>
          <w:shd w:val="clear" w:color="auto" w:fill="FFFFFF"/>
        </w:rPr>
        <w:t>Br J Surg</w:t>
      </w:r>
      <w:r w:rsidRPr="003733F7">
        <w:rPr>
          <w:color w:val="212121"/>
          <w:shd w:val="clear" w:color="auto" w:fill="FFFFFF"/>
        </w:rPr>
        <w:t>. 2021;108(6):632 to 637. doi:10.1093/</w:t>
      </w:r>
      <w:proofErr w:type="spellStart"/>
      <w:r w:rsidRPr="003733F7">
        <w:rPr>
          <w:color w:val="212121"/>
          <w:shd w:val="clear" w:color="auto" w:fill="FFFFFF"/>
        </w:rPr>
        <w:t>bjs</w:t>
      </w:r>
      <w:proofErr w:type="spellEnd"/>
      <w:r w:rsidRPr="003733F7">
        <w:rPr>
          <w:color w:val="212121"/>
          <w:shd w:val="clear" w:color="auto" w:fill="FFFFFF"/>
        </w:rPr>
        <w:t>/znaa153</w:t>
      </w:r>
    </w:p>
    <w:p w14:paraId="49976C80" w14:textId="6E312004" w:rsidR="007B19F4" w:rsidRPr="003733F7" w:rsidRDefault="00BC4ECD" w:rsidP="00F743F0">
      <w:pPr>
        <w:pStyle w:val="ListParagraph"/>
        <w:numPr>
          <w:ilvl w:val="0"/>
          <w:numId w:val="21"/>
        </w:numPr>
      </w:pPr>
      <w:r w:rsidRPr="003733F7">
        <w:rPr>
          <w:color w:val="212121"/>
          <w:shd w:val="clear" w:color="auto" w:fill="FFFFFF"/>
        </w:rPr>
        <w:t xml:space="preserve">Egler RA, Wilkins-Haug L. Sacrococcygeal teratoma. UpToDate. </w:t>
      </w:r>
      <w:hyperlink r:id="rId15" w:history="1">
        <w:r w:rsidRPr="003733F7">
          <w:rPr>
            <w:rStyle w:val="Hyperlink"/>
            <w:shd w:val="clear" w:color="auto" w:fill="FFFFFF"/>
          </w:rPr>
          <w:t>www.uptodate.com</w:t>
        </w:r>
      </w:hyperlink>
      <w:r w:rsidRPr="003733F7">
        <w:rPr>
          <w:color w:val="212121"/>
          <w:shd w:val="clear" w:color="auto" w:fill="FFFFFF"/>
        </w:rPr>
        <w:t xml:space="preserve">. Updated </w:t>
      </w:r>
      <w:r w:rsidR="003D4664" w:rsidRPr="003733F7">
        <w:rPr>
          <w:color w:val="212121"/>
          <w:shd w:val="clear" w:color="auto" w:fill="FFFFFF"/>
        </w:rPr>
        <w:t>September 25, 2024</w:t>
      </w:r>
      <w:r w:rsidRPr="003733F7">
        <w:rPr>
          <w:color w:val="212121"/>
          <w:shd w:val="clear" w:color="auto" w:fill="FFFFFF"/>
        </w:rPr>
        <w:t xml:space="preserve">. Accessed </w:t>
      </w:r>
      <w:r w:rsidR="0076313E" w:rsidRPr="003733F7">
        <w:rPr>
          <w:color w:val="212121"/>
          <w:shd w:val="clear" w:color="auto" w:fill="FFFFFF"/>
        </w:rPr>
        <w:t xml:space="preserve">April </w:t>
      </w:r>
      <w:r w:rsidR="00CF03F0" w:rsidRPr="003733F7">
        <w:rPr>
          <w:color w:val="212121"/>
          <w:shd w:val="clear" w:color="auto" w:fill="FFFFFF"/>
        </w:rPr>
        <w:t>04, 2025</w:t>
      </w:r>
      <w:r w:rsidRPr="003733F7">
        <w:rPr>
          <w:color w:val="212121"/>
          <w:shd w:val="clear" w:color="auto" w:fill="FFFFFF"/>
        </w:rPr>
        <w:t xml:space="preserve">.  </w:t>
      </w:r>
    </w:p>
    <w:p w14:paraId="7D13507C" w14:textId="1D29E8D8" w:rsidR="000676A7" w:rsidRPr="003733F7" w:rsidRDefault="0061022F" w:rsidP="007B19F4">
      <w:pPr>
        <w:pStyle w:val="ListParagraph"/>
        <w:numPr>
          <w:ilvl w:val="0"/>
          <w:numId w:val="21"/>
        </w:numPr>
      </w:pPr>
      <w:r w:rsidRPr="003733F7">
        <w:t xml:space="preserve">Lyttle BD. Fetal Surgery for Urinary Tract Obstruction. </w:t>
      </w:r>
      <w:r w:rsidRPr="003733F7">
        <w:rPr>
          <w:i/>
          <w:iCs/>
        </w:rPr>
        <w:t>Medscape</w:t>
      </w:r>
      <w:r w:rsidRPr="003733F7">
        <w:t xml:space="preserve">. </w:t>
      </w:r>
      <w:hyperlink r:id="rId16" w:history="1">
        <w:r w:rsidR="0076144E" w:rsidRPr="003733F7">
          <w:rPr>
            <w:rStyle w:val="Hyperlink"/>
          </w:rPr>
          <w:t>https://emedicine.medscape.com/article/2109522-overview</w:t>
        </w:r>
      </w:hyperlink>
      <w:r w:rsidR="0076144E" w:rsidRPr="003733F7">
        <w:t>.  Updated March 31, 2023</w:t>
      </w:r>
      <w:r w:rsidRPr="003733F7">
        <w:t xml:space="preserve">. Accessed </w:t>
      </w:r>
      <w:r w:rsidR="00E34461" w:rsidRPr="003733F7">
        <w:t xml:space="preserve">April </w:t>
      </w:r>
      <w:r w:rsidR="000F05DA" w:rsidRPr="003733F7">
        <w:t>18</w:t>
      </w:r>
      <w:r w:rsidR="00E34461" w:rsidRPr="003733F7">
        <w:t>, 202</w:t>
      </w:r>
      <w:r w:rsidR="000F05DA" w:rsidRPr="003733F7">
        <w:t>5</w:t>
      </w:r>
      <w:r w:rsidRPr="003733F7">
        <w:t>.</w:t>
      </w:r>
    </w:p>
    <w:p w14:paraId="6903A519" w14:textId="6BD66661" w:rsidR="000676A7" w:rsidRPr="003733F7" w:rsidRDefault="00F732B4" w:rsidP="007B19F4">
      <w:pPr>
        <w:pStyle w:val="ListParagraph"/>
        <w:numPr>
          <w:ilvl w:val="0"/>
          <w:numId w:val="21"/>
        </w:numPr>
      </w:pPr>
      <w:r w:rsidRPr="003733F7">
        <w:t xml:space="preserve">Egloff A, Bulas DI. Congenital pulmonary airway malformation: Prenatal diagnosis and management. UpToDate. </w:t>
      </w:r>
      <w:hyperlink r:id="rId17" w:history="1">
        <w:r w:rsidRPr="003733F7">
          <w:rPr>
            <w:rStyle w:val="Hyperlink"/>
          </w:rPr>
          <w:t>www.uptodate.com</w:t>
        </w:r>
      </w:hyperlink>
      <w:r w:rsidRPr="003733F7">
        <w:t xml:space="preserve">. Updated </w:t>
      </w:r>
      <w:r w:rsidR="00C90251" w:rsidRPr="003733F7">
        <w:t>February 28, 2024</w:t>
      </w:r>
      <w:r w:rsidRPr="003733F7">
        <w:t xml:space="preserve">. Accessed </w:t>
      </w:r>
      <w:r w:rsidR="00C90251" w:rsidRPr="003733F7">
        <w:t xml:space="preserve">April </w:t>
      </w:r>
      <w:r w:rsidR="00B8049E" w:rsidRPr="003733F7">
        <w:t>16, 2025</w:t>
      </w:r>
      <w:r w:rsidR="000328CF" w:rsidRPr="003733F7">
        <w:t>.</w:t>
      </w:r>
    </w:p>
    <w:p w14:paraId="4BE19A41" w14:textId="05940EFD" w:rsidR="000676A7" w:rsidRPr="003733F7" w:rsidRDefault="00B70740" w:rsidP="007163E2">
      <w:pPr>
        <w:pStyle w:val="ListParagraph"/>
        <w:numPr>
          <w:ilvl w:val="0"/>
          <w:numId w:val="21"/>
        </w:numPr>
      </w:pPr>
      <w:proofErr w:type="spellStart"/>
      <w:r w:rsidRPr="003733F7">
        <w:t>Papanna</w:t>
      </w:r>
      <w:proofErr w:type="spellEnd"/>
      <w:r w:rsidRPr="003733F7">
        <w:t xml:space="preserve"> R</w:t>
      </w:r>
      <w:r w:rsidR="008A7D25" w:rsidRPr="003733F7">
        <w:t xml:space="preserve">, Bergh </w:t>
      </w:r>
      <w:r w:rsidR="00B71032" w:rsidRPr="003733F7">
        <w:t>E</w:t>
      </w:r>
      <w:r w:rsidRPr="003733F7">
        <w:t xml:space="preserve">. Twin-twin transfusion syndrome: Management and outcome. UpToDate. </w:t>
      </w:r>
      <w:hyperlink r:id="rId18" w:history="1">
        <w:r w:rsidRPr="003733F7">
          <w:rPr>
            <w:rStyle w:val="Hyperlink"/>
          </w:rPr>
          <w:t>www.uptodate.com</w:t>
        </w:r>
      </w:hyperlink>
      <w:r w:rsidRPr="003733F7">
        <w:t xml:space="preserve">. Updated </w:t>
      </w:r>
      <w:r w:rsidR="00B71032" w:rsidRPr="003733F7">
        <w:t>February</w:t>
      </w:r>
      <w:r w:rsidR="004503AC" w:rsidRPr="003733F7">
        <w:t xml:space="preserve"> 26, 202</w:t>
      </w:r>
      <w:r w:rsidR="00B71032" w:rsidRPr="003733F7">
        <w:t>5</w:t>
      </w:r>
      <w:r w:rsidRPr="003733F7">
        <w:t xml:space="preserve">. Accessed </w:t>
      </w:r>
      <w:r w:rsidR="004503AC" w:rsidRPr="003733F7">
        <w:t xml:space="preserve">April </w:t>
      </w:r>
      <w:r w:rsidR="001D49D5" w:rsidRPr="003733F7">
        <w:t>16, 2025</w:t>
      </w:r>
      <w:r w:rsidRPr="003733F7">
        <w:t>.</w:t>
      </w:r>
    </w:p>
    <w:p w14:paraId="28E79837" w14:textId="3F050A85" w:rsidR="000676A7" w:rsidRPr="003733F7" w:rsidRDefault="00B70740" w:rsidP="006B214F">
      <w:pPr>
        <w:pStyle w:val="ListParagraph"/>
        <w:numPr>
          <w:ilvl w:val="0"/>
          <w:numId w:val="21"/>
        </w:numPr>
      </w:pPr>
      <w:r w:rsidRPr="003733F7">
        <w:t xml:space="preserve">Miller R. Twin reversed arterial perfusion (TRAP) sequence. UpToDate. </w:t>
      </w:r>
      <w:hyperlink r:id="rId19" w:history="1">
        <w:r w:rsidRPr="003733F7">
          <w:rPr>
            <w:rStyle w:val="Hyperlink"/>
          </w:rPr>
          <w:t>www.uptodate.com</w:t>
        </w:r>
      </w:hyperlink>
      <w:r w:rsidRPr="003733F7">
        <w:t xml:space="preserve">. Updated </w:t>
      </w:r>
      <w:r w:rsidR="00305A34" w:rsidRPr="003733F7">
        <w:t>March 12, 2025</w:t>
      </w:r>
      <w:r w:rsidRPr="003733F7">
        <w:t xml:space="preserve">. Accessed </w:t>
      </w:r>
      <w:r w:rsidR="00CC63C0" w:rsidRPr="003733F7">
        <w:t xml:space="preserve">April </w:t>
      </w:r>
      <w:r w:rsidR="00673498" w:rsidRPr="003733F7">
        <w:t>16</w:t>
      </w:r>
      <w:r w:rsidR="00CC63C0" w:rsidRPr="003733F7">
        <w:t>, 202</w:t>
      </w:r>
      <w:r w:rsidR="00673498" w:rsidRPr="003733F7">
        <w:t>5</w:t>
      </w:r>
      <w:r w:rsidRPr="003733F7">
        <w:t>.</w:t>
      </w:r>
    </w:p>
    <w:p w14:paraId="346724A4" w14:textId="786352F3" w:rsidR="00F80BE1" w:rsidRPr="003733F7" w:rsidRDefault="00B70740" w:rsidP="00B87982">
      <w:pPr>
        <w:pStyle w:val="ListParagraph"/>
        <w:numPr>
          <w:ilvl w:val="0"/>
          <w:numId w:val="21"/>
        </w:numPr>
      </w:pPr>
      <w:bookmarkStart w:id="3" w:name="_Hlk138938948"/>
      <w:proofErr w:type="spellStart"/>
      <w:r w:rsidRPr="003733F7">
        <w:t>Adzick</w:t>
      </w:r>
      <w:proofErr w:type="spellEnd"/>
      <w:r w:rsidRPr="003733F7">
        <w:t xml:space="preserve"> NS, Thom EA, Spong CY, et al. A randomized trial of prenatal versus postnatal repair of myelomeningocele. </w:t>
      </w:r>
      <w:r w:rsidRPr="003733F7">
        <w:rPr>
          <w:i/>
        </w:rPr>
        <w:t>N Engl J Med.</w:t>
      </w:r>
      <w:r w:rsidRPr="003733F7">
        <w:t xml:space="preserve"> 2011;364(11):993 to 1004. doi:10.1056/NEJMoa1014379  </w:t>
      </w:r>
    </w:p>
    <w:bookmarkEnd w:id="3"/>
    <w:p w14:paraId="747049F6" w14:textId="004BFC62" w:rsidR="002D06D0" w:rsidRPr="003733F7" w:rsidRDefault="00B70740" w:rsidP="00B87982">
      <w:pPr>
        <w:pStyle w:val="ListParagraph"/>
        <w:numPr>
          <w:ilvl w:val="0"/>
          <w:numId w:val="21"/>
        </w:numPr>
      </w:pPr>
      <w:r w:rsidRPr="003733F7">
        <w:t xml:space="preserve">Committee opinion no. 501: Maternal-fetal intervention and fetal care centers. </w:t>
      </w:r>
      <w:r w:rsidRPr="003733F7">
        <w:rPr>
          <w:i/>
        </w:rPr>
        <w:t>Obstet Gynecol</w:t>
      </w:r>
      <w:r w:rsidRPr="003733F7">
        <w:t>. 2011;118(2 Pt 1):405 to 410. doi:10.1097/AOG.0b013e31822c99af</w:t>
      </w:r>
    </w:p>
    <w:p w14:paraId="5D44F905" w14:textId="7316B780" w:rsidR="002D06D0" w:rsidRPr="003733F7" w:rsidRDefault="00F4377A" w:rsidP="003472E5">
      <w:pPr>
        <w:pStyle w:val="ListParagraph"/>
        <w:numPr>
          <w:ilvl w:val="0"/>
          <w:numId w:val="21"/>
        </w:numPr>
        <w:tabs>
          <w:tab w:val="left" w:pos="540"/>
        </w:tabs>
      </w:pPr>
      <w:r w:rsidRPr="003733F7">
        <w:t xml:space="preserve">ACOG Committee Opinion No. 439: Informed consent. </w:t>
      </w:r>
      <w:r w:rsidRPr="003733F7">
        <w:rPr>
          <w:i/>
        </w:rPr>
        <w:t>Obstet Gynecol</w:t>
      </w:r>
      <w:r w:rsidRPr="003733F7">
        <w:t xml:space="preserve">. 2009;114(2 Pt 1):401 to 408. </w:t>
      </w:r>
      <w:proofErr w:type="gramStart"/>
      <w:r w:rsidRPr="003733F7">
        <w:t>doi:10.1097/AOG.0b013e3181b48f7f</w:t>
      </w:r>
      <w:proofErr w:type="gramEnd"/>
    </w:p>
    <w:p w14:paraId="6E6EA2C6" w14:textId="7B1C880E" w:rsidR="00E90872" w:rsidRPr="003733F7" w:rsidRDefault="00777221" w:rsidP="003472E5">
      <w:pPr>
        <w:pStyle w:val="ListParagraph"/>
        <w:numPr>
          <w:ilvl w:val="0"/>
          <w:numId w:val="21"/>
        </w:numPr>
      </w:pPr>
      <w:r w:rsidRPr="003733F7">
        <w:t xml:space="preserve">Bulas DI, Egloff A. </w:t>
      </w:r>
      <w:r w:rsidR="00547323" w:rsidRPr="003733F7">
        <w:t>B</w:t>
      </w:r>
      <w:r w:rsidRPr="003733F7">
        <w:t>ronchopulmonary sequestration</w:t>
      </w:r>
      <w:r w:rsidR="00547323" w:rsidRPr="003733F7">
        <w:t>: Prenatal diagnosis and management</w:t>
      </w:r>
      <w:r w:rsidRPr="003733F7">
        <w:t xml:space="preserve">. </w:t>
      </w:r>
      <w:r w:rsidR="00DF365F" w:rsidRPr="003733F7">
        <w:t>UpToDate</w:t>
      </w:r>
      <w:r w:rsidRPr="003733F7">
        <w:t xml:space="preserve">. </w:t>
      </w:r>
      <w:hyperlink r:id="rId20" w:history="1">
        <w:r w:rsidR="00547323" w:rsidRPr="003733F7">
          <w:rPr>
            <w:rStyle w:val="Hyperlink"/>
          </w:rPr>
          <w:t>www.uptodate.com</w:t>
        </w:r>
      </w:hyperlink>
      <w:r w:rsidR="00547323" w:rsidRPr="003733F7">
        <w:t xml:space="preserve">. Updated </w:t>
      </w:r>
      <w:r w:rsidR="00017DE8" w:rsidRPr="003733F7">
        <w:t>October 31, 2023</w:t>
      </w:r>
      <w:r w:rsidR="008758AA" w:rsidRPr="003733F7">
        <w:t xml:space="preserve">. Accessed </w:t>
      </w:r>
      <w:r w:rsidR="00017DE8" w:rsidRPr="003733F7">
        <w:t xml:space="preserve">April </w:t>
      </w:r>
      <w:r w:rsidR="009562F5" w:rsidRPr="003733F7">
        <w:t>16</w:t>
      </w:r>
      <w:r w:rsidR="00017DE8" w:rsidRPr="003733F7">
        <w:t>, 202</w:t>
      </w:r>
      <w:r w:rsidR="009562F5" w:rsidRPr="003733F7">
        <w:t>5</w:t>
      </w:r>
      <w:r w:rsidR="008758AA" w:rsidRPr="003733F7">
        <w:t>.</w:t>
      </w:r>
      <w:r w:rsidR="002142A0" w:rsidRPr="003733F7">
        <w:t xml:space="preserve"> </w:t>
      </w:r>
      <w:r w:rsidR="008758AA" w:rsidRPr="003733F7">
        <w:t xml:space="preserve"> </w:t>
      </w:r>
    </w:p>
    <w:p w14:paraId="65B147AD" w14:textId="16557BCF" w:rsidR="00777221" w:rsidRPr="003733F7" w:rsidRDefault="006B0BD0" w:rsidP="003472E5">
      <w:pPr>
        <w:pStyle w:val="ListParagraph"/>
        <w:numPr>
          <w:ilvl w:val="0"/>
          <w:numId w:val="21"/>
        </w:numPr>
      </w:pPr>
      <w:r w:rsidRPr="003733F7">
        <w:t xml:space="preserve">Araujo Júnior E, Eggink AJ, van den </w:t>
      </w:r>
      <w:proofErr w:type="spellStart"/>
      <w:r w:rsidRPr="003733F7">
        <w:t>Dobbelsteen</w:t>
      </w:r>
      <w:proofErr w:type="spellEnd"/>
      <w:r w:rsidRPr="003733F7">
        <w:t xml:space="preserve"> J, Martins WP, </w:t>
      </w:r>
      <w:proofErr w:type="spellStart"/>
      <w:r w:rsidRPr="003733F7">
        <w:t>Oepkes</w:t>
      </w:r>
      <w:proofErr w:type="spellEnd"/>
      <w:r w:rsidRPr="003733F7">
        <w:t xml:space="preserve"> D. Procedure-related complications of open vs endoscopic fetal surgery for treatment of spina bifida in an era of intrauterine myelomeningocele repair: systematic review and meta-analysis. </w:t>
      </w:r>
      <w:r w:rsidRPr="003733F7">
        <w:rPr>
          <w:i/>
          <w:iCs/>
        </w:rPr>
        <w:t>Ultrasound Obstet Gynecol</w:t>
      </w:r>
      <w:r w:rsidRPr="003733F7">
        <w:t>. 2016;48(2):151 to 160. doi:10.1002/uog.15830</w:t>
      </w:r>
    </w:p>
    <w:p w14:paraId="1CCE41D2" w14:textId="166584E7" w:rsidR="00547323" w:rsidRPr="003733F7" w:rsidRDefault="00547323" w:rsidP="003472E5">
      <w:pPr>
        <w:pStyle w:val="ListParagraph"/>
        <w:numPr>
          <w:ilvl w:val="0"/>
          <w:numId w:val="21"/>
        </w:numPr>
      </w:pPr>
      <w:r w:rsidRPr="003733F7">
        <w:t xml:space="preserve">Morris RK, Malin GL, Quinlan-Jones E, et al. Percutaneous </w:t>
      </w:r>
      <w:proofErr w:type="spellStart"/>
      <w:r w:rsidRPr="003733F7">
        <w:t>vesicoamniotic</w:t>
      </w:r>
      <w:proofErr w:type="spellEnd"/>
      <w:r w:rsidRPr="003733F7">
        <w:t xml:space="preserve"> shunting versus conservative management for fetal lower urinary tract obstruction (PLUTO): a </w:t>
      </w:r>
      <w:r w:rsidR="00964DC4" w:rsidRPr="003733F7">
        <w:t>r</w:t>
      </w:r>
      <w:r w:rsidR="0097175C" w:rsidRPr="003733F7">
        <w:t>andomized</w:t>
      </w:r>
      <w:r w:rsidRPr="003733F7">
        <w:t xml:space="preserve"> trial. </w:t>
      </w:r>
      <w:r w:rsidRPr="003733F7">
        <w:rPr>
          <w:i/>
        </w:rPr>
        <w:t>Lancet</w:t>
      </w:r>
      <w:r w:rsidRPr="003733F7">
        <w:t>. 2013;382(9903):1496</w:t>
      </w:r>
      <w:r w:rsidR="00D23124" w:rsidRPr="003733F7">
        <w:t xml:space="preserve"> to </w:t>
      </w:r>
      <w:r w:rsidRPr="003733F7">
        <w:t xml:space="preserve">1506. </w:t>
      </w:r>
      <w:r w:rsidR="007636F4" w:rsidRPr="003733F7">
        <w:t>d</w:t>
      </w:r>
      <w:r w:rsidRPr="003733F7">
        <w:t>oi:10.1016/S0140-6736(13)60992-7</w:t>
      </w:r>
      <w:r w:rsidRPr="003733F7" w:rsidDel="00547323">
        <w:t xml:space="preserve"> </w:t>
      </w:r>
    </w:p>
    <w:p w14:paraId="7CAB7AC2" w14:textId="0A7AEB7C" w:rsidR="002D06D0" w:rsidRPr="003733F7" w:rsidRDefault="00DD704C" w:rsidP="003472E5">
      <w:pPr>
        <w:pStyle w:val="ListParagraph"/>
        <w:numPr>
          <w:ilvl w:val="0"/>
          <w:numId w:val="21"/>
        </w:numPr>
      </w:pPr>
      <w:r w:rsidRPr="003733F7">
        <w:lastRenderedPageBreak/>
        <w:t xml:space="preserve">Belfort MA, </w:t>
      </w:r>
      <w:proofErr w:type="spellStart"/>
      <w:r w:rsidRPr="003733F7">
        <w:t>Olutoye</w:t>
      </w:r>
      <w:proofErr w:type="spellEnd"/>
      <w:r w:rsidRPr="003733F7">
        <w:t xml:space="preserve"> OO, Cass DL</w:t>
      </w:r>
      <w:r w:rsidR="00366015" w:rsidRPr="003733F7">
        <w:t xml:space="preserve">, et al.  Feasibility and Outcomes of </w:t>
      </w:r>
      <w:proofErr w:type="spellStart"/>
      <w:r w:rsidR="00366015" w:rsidRPr="003733F7">
        <w:t>Fetoscopic</w:t>
      </w:r>
      <w:proofErr w:type="spellEnd"/>
      <w:r w:rsidR="00366015" w:rsidRPr="003733F7">
        <w:t xml:space="preserve"> Tracheal Occlusion for Severe Left Diaphragmatic Hernia. </w:t>
      </w:r>
      <w:r w:rsidR="00366015" w:rsidRPr="003733F7">
        <w:rPr>
          <w:i/>
        </w:rPr>
        <w:t>Obstet Gynecol</w:t>
      </w:r>
      <w:r w:rsidR="00366015" w:rsidRPr="003733F7">
        <w:t>. 2017</w:t>
      </w:r>
      <w:r w:rsidR="00892082" w:rsidRPr="003733F7">
        <w:t>;129</w:t>
      </w:r>
      <w:r w:rsidR="00366015" w:rsidRPr="003733F7">
        <w:t>(1):20</w:t>
      </w:r>
      <w:r w:rsidR="00D23124" w:rsidRPr="003733F7">
        <w:t xml:space="preserve"> to </w:t>
      </w:r>
      <w:r w:rsidR="00366015" w:rsidRPr="003733F7">
        <w:t xml:space="preserve">29. </w:t>
      </w:r>
      <w:proofErr w:type="spellStart"/>
      <w:r w:rsidR="007636F4" w:rsidRPr="003733F7">
        <w:t>d</w:t>
      </w:r>
      <w:r w:rsidR="00366015" w:rsidRPr="003733F7">
        <w:t>oi</w:t>
      </w:r>
      <w:proofErr w:type="spellEnd"/>
      <w:r w:rsidR="00366015" w:rsidRPr="003733F7">
        <w:t>: 10.1097/AOG.0000000000001749</w:t>
      </w:r>
      <w:r w:rsidR="00FF2715" w:rsidRPr="003733F7">
        <w:rPr>
          <w:rFonts w:ascii="Segoe UI" w:hAnsi="Segoe UI" w:cs="Segoe UI"/>
          <w:color w:val="212121"/>
          <w:shd w:val="clear" w:color="auto" w:fill="FFFFFF"/>
        </w:rPr>
        <w:t xml:space="preserve"> </w:t>
      </w:r>
    </w:p>
    <w:p w14:paraId="590E8AD6" w14:textId="42EBDC1F" w:rsidR="00366015" w:rsidRPr="003733F7" w:rsidRDefault="00FF2715" w:rsidP="00892082">
      <w:pPr>
        <w:pStyle w:val="ListParagraph"/>
        <w:numPr>
          <w:ilvl w:val="0"/>
          <w:numId w:val="21"/>
        </w:numPr>
      </w:pPr>
      <w:r w:rsidRPr="003733F7">
        <w:t>Al-</w:t>
      </w:r>
      <w:proofErr w:type="spellStart"/>
      <w:r w:rsidRPr="003733F7">
        <w:t>Maary</w:t>
      </w:r>
      <w:proofErr w:type="spellEnd"/>
      <w:r w:rsidRPr="003733F7">
        <w:t xml:space="preserve"> J, Eastwood MP, Russo FM, </w:t>
      </w:r>
      <w:proofErr w:type="spellStart"/>
      <w:r w:rsidRPr="003733F7">
        <w:t>Deprest</w:t>
      </w:r>
      <w:proofErr w:type="spellEnd"/>
      <w:r w:rsidRPr="003733F7">
        <w:t xml:space="preserve"> JA, Keijzer R. Fetal Tracheal Occlusion for Severe Pulmonary Hypoplasia in Isolated Congenital Diaphragmatic Hernia: A Systematic Review and Meta-analysis of Survival. </w:t>
      </w:r>
      <w:r w:rsidRPr="003733F7">
        <w:rPr>
          <w:i/>
          <w:iCs/>
        </w:rPr>
        <w:t>Ann Surg</w:t>
      </w:r>
      <w:r w:rsidRPr="003733F7">
        <w:t>. 2016;264(6):929</w:t>
      </w:r>
      <w:r w:rsidR="00D23124" w:rsidRPr="003733F7">
        <w:t xml:space="preserve"> to </w:t>
      </w:r>
      <w:r w:rsidRPr="003733F7">
        <w:t>933. doi:10.1097/SLA.0000000000001675</w:t>
      </w:r>
      <w:r w:rsidR="00892217" w:rsidRPr="003733F7">
        <w:t xml:space="preserve"> </w:t>
      </w:r>
    </w:p>
    <w:p w14:paraId="61A21EE5" w14:textId="5FEA9C1D" w:rsidR="005E49F7" w:rsidRPr="003733F7" w:rsidRDefault="00620B12" w:rsidP="00DD2158">
      <w:pPr>
        <w:pStyle w:val="ListParagraph"/>
        <w:numPr>
          <w:ilvl w:val="0"/>
          <w:numId w:val="21"/>
        </w:numPr>
      </w:pPr>
      <w:r w:rsidRPr="003733F7">
        <w:t>Baskin L</w:t>
      </w:r>
      <w:r w:rsidR="00B64A30" w:rsidRPr="003733F7">
        <w:t>S</w:t>
      </w:r>
      <w:r w:rsidRPr="003733F7">
        <w:t xml:space="preserve">. </w:t>
      </w:r>
      <w:r w:rsidR="00223EEF" w:rsidRPr="003733F7">
        <w:t>Fetal hydronephrosis: Etiology and prenatal management</w:t>
      </w:r>
      <w:r w:rsidRPr="003733F7">
        <w:t>. UpToDate</w:t>
      </w:r>
      <w:r w:rsidR="00892082" w:rsidRPr="003733F7">
        <w:t xml:space="preserve">. </w:t>
      </w:r>
      <w:hyperlink r:id="rId21" w:history="1">
        <w:r w:rsidR="00892082" w:rsidRPr="003733F7">
          <w:rPr>
            <w:rStyle w:val="Hyperlink"/>
          </w:rPr>
          <w:t>www.uptodate.com</w:t>
        </w:r>
      </w:hyperlink>
      <w:r w:rsidR="00892082" w:rsidRPr="003733F7">
        <w:t xml:space="preserve">. Updated </w:t>
      </w:r>
      <w:r w:rsidR="00A83399" w:rsidRPr="003733F7">
        <w:t>November 15, 2023</w:t>
      </w:r>
      <w:r w:rsidR="00223EEF" w:rsidRPr="003733F7">
        <w:t>.</w:t>
      </w:r>
      <w:r w:rsidR="00892082" w:rsidRPr="003733F7">
        <w:t xml:space="preserve"> </w:t>
      </w:r>
      <w:r w:rsidR="005E49F7" w:rsidRPr="003733F7">
        <w:t xml:space="preserve">Accessed </w:t>
      </w:r>
      <w:r w:rsidR="00A83399" w:rsidRPr="003733F7">
        <w:t xml:space="preserve">April </w:t>
      </w:r>
      <w:r w:rsidR="00DC639E" w:rsidRPr="003733F7">
        <w:t>17</w:t>
      </w:r>
      <w:r w:rsidR="00A83399" w:rsidRPr="003733F7">
        <w:t>, 202</w:t>
      </w:r>
      <w:r w:rsidR="00DC639E" w:rsidRPr="003733F7">
        <w:t>5</w:t>
      </w:r>
      <w:r w:rsidR="00F22E7C" w:rsidRPr="003733F7">
        <w:t>.</w:t>
      </w:r>
      <w:r w:rsidR="006C5F76" w:rsidRPr="003733F7">
        <w:t xml:space="preserve"> </w:t>
      </w:r>
    </w:p>
    <w:p w14:paraId="07E84603" w14:textId="622F1B93" w:rsidR="00620B12" w:rsidRPr="003733F7" w:rsidRDefault="006B0BD0" w:rsidP="005E49F7">
      <w:pPr>
        <w:pStyle w:val="ListParagraph"/>
        <w:numPr>
          <w:ilvl w:val="0"/>
          <w:numId w:val="21"/>
        </w:numPr>
      </w:pPr>
      <w:r w:rsidRPr="003733F7">
        <w:t xml:space="preserve">Araujo Júnior E, Tonni G, Martins WP. Outcomes of infants </w:t>
      </w:r>
      <w:proofErr w:type="gramStart"/>
      <w:r w:rsidRPr="003733F7">
        <w:t>followed-up</w:t>
      </w:r>
      <w:proofErr w:type="gramEnd"/>
      <w:r w:rsidRPr="003733F7">
        <w:t xml:space="preserve"> at least 12 months after fetal open and endoscopic surgery for meningomyelocele: a systematic review and meta-analysis. </w:t>
      </w:r>
      <w:r w:rsidRPr="003733F7">
        <w:rPr>
          <w:i/>
        </w:rPr>
        <w:t>J Evid Based Med</w:t>
      </w:r>
      <w:r w:rsidRPr="003733F7">
        <w:t xml:space="preserve">. 2016;9(3):125 to 135. doi:10.1111/jebm.12207 </w:t>
      </w:r>
    </w:p>
    <w:p w14:paraId="5F4BCB07" w14:textId="4673E3FE" w:rsidR="00892082" w:rsidRPr="003733F7" w:rsidRDefault="00ED2D48" w:rsidP="006226AE">
      <w:pPr>
        <w:pStyle w:val="ListParagraph"/>
        <w:numPr>
          <w:ilvl w:val="0"/>
          <w:numId w:val="21"/>
        </w:numPr>
      </w:pPr>
      <w:r w:rsidRPr="003733F7">
        <w:t xml:space="preserve">Health Technology Assessment. Fetal Surgery for Myelomeningocele. Hayes. </w:t>
      </w:r>
      <w:hyperlink r:id="rId22" w:history="1">
        <w:r w:rsidRPr="003733F7">
          <w:rPr>
            <w:rStyle w:val="Hyperlink"/>
          </w:rPr>
          <w:t>www.hayesinc.com</w:t>
        </w:r>
      </w:hyperlink>
      <w:r w:rsidRPr="003733F7">
        <w:t xml:space="preserve">. Published July 23, 2018 (annual review July 26, 2022). Accessed </w:t>
      </w:r>
      <w:r w:rsidR="005D1ADA" w:rsidRPr="003733F7">
        <w:t>April 17, 2025</w:t>
      </w:r>
      <w:r w:rsidRPr="003733F7">
        <w:t xml:space="preserve">.  </w:t>
      </w:r>
    </w:p>
    <w:p w14:paraId="118F6B30" w14:textId="4A3C0C0C" w:rsidR="0077764F" w:rsidRPr="003733F7" w:rsidRDefault="00F90EDA" w:rsidP="00892082">
      <w:pPr>
        <w:pStyle w:val="ListParagraph"/>
        <w:numPr>
          <w:ilvl w:val="0"/>
          <w:numId w:val="21"/>
        </w:numPr>
      </w:pPr>
      <w:r w:rsidRPr="003733F7">
        <w:t xml:space="preserve">Agency for Healthcare Research and Quality. Maternal-Fetal Surgical Procedures. Technical Brief No. 5. </w:t>
      </w:r>
      <w:hyperlink r:id="rId23" w:history="1">
        <w:r w:rsidRPr="003733F7">
          <w:rPr>
            <w:rStyle w:val="Hyperlink"/>
          </w:rPr>
          <w:t>https://effectivehealthcare.ahrq.gov/sites/default/files/pdf/fetal-surgery_technical-brief.pdf</w:t>
        </w:r>
      </w:hyperlink>
      <w:r w:rsidRPr="003733F7">
        <w:t xml:space="preserve">. Published April 2011. Accessed </w:t>
      </w:r>
      <w:r w:rsidR="00E34461" w:rsidRPr="003733F7">
        <w:t xml:space="preserve">April </w:t>
      </w:r>
      <w:r w:rsidR="003D4284" w:rsidRPr="001661E6">
        <w:t>18</w:t>
      </w:r>
      <w:r w:rsidR="00E34461" w:rsidRPr="003733F7">
        <w:t>, 202</w:t>
      </w:r>
      <w:r w:rsidR="003D4284" w:rsidRPr="001661E6">
        <w:t>5</w:t>
      </w:r>
      <w:r w:rsidRPr="003733F7">
        <w:t>.</w:t>
      </w:r>
    </w:p>
    <w:p w14:paraId="45A1453A" w14:textId="2940E7D5" w:rsidR="005D53F1" w:rsidRPr="003733F7" w:rsidRDefault="005D53F1" w:rsidP="00892082">
      <w:pPr>
        <w:pStyle w:val="ListParagraph"/>
        <w:numPr>
          <w:ilvl w:val="0"/>
          <w:numId w:val="21"/>
        </w:numPr>
      </w:pPr>
      <w:r w:rsidRPr="003733F7">
        <w:t xml:space="preserve">Baumgarten HD, Flake AW. Fetal Surgery. </w:t>
      </w:r>
      <w:proofErr w:type="spellStart"/>
      <w:r w:rsidRPr="003733F7">
        <w:rPr>
          <w:i/>
        </w:rPr>
        <w:t>Pediatr</w:t>
      </w:r>
      <w:proofErr w:type="spellEnd"/>
      <w:r w:rsidRPr="003733F7">
        <w:rPr>
          <w:i/>
        </w:rPr>
        <w:t xml:space="preserve"> Clin North Am</w:t>
      </w:r>
      <w:r w:rsidRPr="003733F7">
        <w:t>. 2019;66(2)</w:t>
      </w:r>
      <w:r w:rsidR="00892082" w:rsidRPr="003733F7">
        <w:t>;</w:t>
      </w:r>
      <w:r w:rsidRPr="003733F7">
        <w:t>295</w:t>
      </w:r>
      <w:r w:rsidR="00D23124" w:rsidRPr="003733F7">
        <w:t xml:space="preserve"> to </w:t>
      </w:r>
      <w:r w:rsidRPr="003733F7">
        <w:t>308.</w:t>
      </w:r>
      <w:r w:rsidR="00892082" w:rsidRPr="003733F7">
        <w:t xml:space="preserve"> </w:t>
      </w:r>
      <w:proofErr w:type="gramStart"/>
      <w:r w:rsidR="00892082" w:rsidRPr="003733F7">
        <w:t>doi:10.1016/j.pcl</w:t>
      </w:r>
      <w:proofErr w:type="gramEnd"/>
      <w:r w:rsidR="00892082" w:rsidRPr="003733F7">
        <w:t xml:space="preserve">.2018.12.001 </w:t>
      </w:r>
    </w:p>
    <w:p w14:paraId="126140B8" w14:textId="0D25D002" w:rsidR="009146D7" w:rsidRPr="003733F7" w:rsidRDefault="00717065" w:rsidP="00DD4AFD">
      <w:pPr>
        <w:pStyle w:val="ListParagraph"/>
        <w:numPr>
          <w:ilvl w:val="0"/>
          <w:numId w:val="21"/>
        </w:numPr>
      </w:pPr>
      <w:r w:rsidRPr="003733F7">
        <w:t>Fumino S, Tajiri T, Usui N, et al. Japanese clinical practice guidelines for sacrococcygeal teratoma, 2017. </w:t>
      </w:r>
      <w:proofErr w:type="spellStart"/>
      <w:r w:rsidRPr="003733F7">
        <w:rPr>
          <w:i/>
          <w:iCs/>
        </w:rPr>
        <w:t>Pediatr</w:t>
      </w:r>
      <w:proofErr w:type="spellEnd"/>
      <w:r w:rsidRPr="003733F7">
        <w:rPr>
          <w:i/>
          <w:iCs/>
        </w:rPr>
        <w:t xml:space="preserve"> Int</w:t>
      </w:r>
      <w:r w:rsidRPr="003733F7">
        <w:t>. 2019;61(7):672</w:t>
      </w:r>
      <w:r w:rsidR="00D23124" w:rsidRPr="003733F7">
        <w:t xml:space="preserve"> to </w:t>
      </w:r>
      <w:r w:rsidRPr="003733F7">
        <w:t>678. doi:10.1111/ped.13844</w:t>
      </w:r>
      <w:r w:rsidR="003641A9" w:rsidRPr="003733F7">
        <w:t xml:space="preserve"> </w:t>
      </w:r>
    </w:p>
    <w:p w14:paraId="10C706AA" w14:textId="00B1326A" w:rsidR="005D53F1" w:rsidRPr="003733F7" w:rsidRDefault="005D53F1" w:rsidP="009146D7">
      <w:pPr>
        <w:pStyle w:val="ListParagraph"/>
        <w:numPr>
          <w:ilvl w:val="0"/>
          <w:numId w:val="21"/>
        </w:numPr>
      </w:pPr>
      <w:proofErr w:type="spellStart"/>
      <w:r w:rsidRPr="003733F7">
        <w:t>Sananes</w:t>
      </w:r>
      <w:proofErr w:type="spellEnd"/>
      <w:r w:rsidRPr="003733F7">
        <w:t xml:space="preserve"> N, </w:t>
      </w:r>
      <w:proofErr w:type="spellStart"/>
      <w:r w:rsidRPr="003733F7">
        <w:t>Javadian</w:t>
      </w:r>
      <w:proofErr w:type="spellEnd"/>
      <w:r w:rsidRPr="003733F7">
        <w:t xml:space="preserve"> P, Schwach </w:t>
      </w:r>
      <w:proofErr w:type="spellStart"/>
      <w:r w:rsidRPr="003733F7">
        <w:t>Wernech</w:t>
      </w:r>
      <w:proofErr w:type="spellEnd"/>
      <w:r w:rsidRPr="003733F7">
        <w:t xml:space="preserve"> Britto I, et al. </w:t>
      </w:r>
      <w:proofErr w:type="gramStart"/>
      <w:r w:rsidRPr="003733F7">
        <w:t>Technical</w:t>
      </w:r>
      <w:proofErr w:type="gramEnd"/>
      <w:r w:rsidRPr="003733F7">
        <w:t xml:space="preserve"> aspects and effectiveness of percutaneous fetal therapies for large sacrococcygeal teratomas: cohort study and literature review. </w:t>
      </w:r>
      <w:r w:rsidRPr="003733F7">
        <w:rPr>
          <w:i/>
        </w:rPr>
        <w:t>Ultrasound Obstet Gynecol</w:t>
      </w:r>
      <w:r w:rsidRPr="003733F7">
        <w:t>. 2016</w:t>
      </w:r>
      <w:r w:rsidR="009146D7" w:rsidRPr="003733F7">
        <w:t>;</w:t>
      </w:r>
      <w:r w:rsidRPr="003733F7">
        <w:t>47(6):712</w:t>
      </w:r>
      <w:r w:rsidR="00D23124" w:rsidRPr="003733F7">
        <w:t xml:space="preserve"> to </w:t>
      </w:r>
      <w:r w:rsidR="009146D7" w:rsidRPr="003733F7">
        <w:t>71</w:t>
      </w:r>
      <w:r w:rsidRPr="003733F7">
        <w:t>9.</w:t>
      </w:r>
      <w:r w:rsidR="009146D7" w:rsidRPr="003733F7">
        <w:t xml:space="preserve"> doi:10.1002/uog.14935</w:t>
      </w:r>
      <w:r w:rsidR="00717065" w:rsidRPr="003733F7">
        <w:rPr>
          <w:rFonts w:ascii="Segoe UI" w:hAnsi="Segoe UI" w:cs="Segoe UI"/>
          <w:color w:val="212121"/>
          <w:shd w:val="clear" w:color="auto" w:fill="FFFFFF"/>
        </w:rPr>
        <w:t xml:space="preserve"> </w:t>
      </w:r>
    </w:p>
    <w:p w14:paraId="63A261D4" w14:textId="6207D962" w:rsidR="005D53F1" w:rsidRPr="003733F7" w:rsidRDefault="005D53F1" w:rsidP="009146D7">
      <w:pPr>
        <w:pStyle w:val="ListParagraph"/>
        <w:numPr>
          <w:ilvl w:val="0"/>
          <w:numId w:val="21"/>
        </w:numPr>
      </w:pPr>
      <w:r w:rsidRPr="003733F7">
        <w:t xml:space="preserve">Wenstrom KD, Carr SR. Fetal </w:t>
      </w:r>
      <w:r w:rsidR="0027479C" w:rsidRPr="003733F7">
        <w:t>s</w:t>
      </w:r>
      <w:r w:rsidRPr="003733F7">
        <w:t xml:space="preserve">urgery: </w:t>
      </w:r>
      <w:r w:rsidR="0027479C" w:rsidRPr="003733F7">
        <w:t>p</w:t>
      </w:r>
      <w:r w:rsidRPr="003733F7">
        <w:t xml:space="preserve">rinciples, </w:t>
      </w:r>
      <w:r w:rsidR="0027479C" w:rsidRPr="003733F7">
        <w:t>i</w:t>
      </w:r>
      <w:r w:rsidRPr="003733F7">
        <w:t xml:space="preserve">ndications, and </w:t>
      </w:r>
      <w:r w:rsidR="0027479C" w:rsidRPr="003733F7">
        <w:t>e</w:t>
      </w:r>
      <w:r w:rsidRPr="003733F7">
        <w:t xml:space="preserve">vidence. </w:t>
      </w:r>
      <w:r w:rsidR="009146D7" w:rsidRPr="003733F7">
        <w:rPr>
          <w:i/>
        </w:rPr>
        <w:t xml:space="preserve">Obstet </w:t>
      </w:r>
      <w:r w:rsidR="009146D7" w:rsidRPr="003733F7">
        <w:rPr>
          <w:i/>
          <w:iCs/>
        </w:rPr>
        <w:t>Gynecol</w:t>
      </w:r>
      <w:r w:rsidR="009146D7" w:rsidRPr="003733F7">
        <w:t>. 2014;124(4):817</w:t>
      </w:r>
      <w:r w:rsidR="00D23124" w:rsidRPr="003733F7">
        <w:t xml:space="preserve"> to </w:t>
      </w:r>
      <w:r w:rsidR="009146D7" w:rsidRPr="003733F7">
        <w:t>835. doi:10.1097/AOG.0000000000000476</w:t>
      </w:r>
      <w:r w:rsidR="0027479C" w:rsidRPr="003733F7">
        <w:t xml:space="preserve"> </w:t>
      </w:r>
    </w:p>
    <w:p w14:paraId="287FDAD0" w14:textId="308493C0" w:rsidR="00366015" w:rsidRPr="003733F7" w:rsidRDefault="00E43BBD" w:rsidP="00060727">
      <w:pPr>
        <w:pStyle w:val="ListParagraph"/>
        <w:numPr>
          <w:ilvl w:val="0"/>
          <w:numId w:val="21"/>
        </w:numPr>
      </w:pPr>
      <w:r w:rsidRPr="003733F7">
        <w:t xml:space="preserve">Health Technology Assessment. Fetal surgery for congenital diaphragmatic hernia. Hayes. </w:t>
      </w:r>
      <w:hyperlink r:id="rId24" w:history="1">
        <w:r w:rsidRPr="003733F7">
          <w:rPr>
            <w:rStyle w:val="Hyperlink"/>
          </w:rPr>
          <w:t>www.hayesinc.com</w:t>
        </w:r>
      </w:hyperlink>
      <w:r w:rsidRPr="003733F7">
        <w:t xml:space="preserve">. Published July 20, 2018 (annual review </w:t>
      </w:r>
      <w:r w:rsidR="005B0B97" w:rsidRPr="003733F7">
        <w:t>August 16, 2022</w:t>
      </w:r>
      <w:r w:rsidRPr="003733F7">
        <w:t xml:space="preserve">). Accessed </w:t>
      </w:r>
      <w:r w:rsidR="009C631C" w:rsidRPr="003733F7">
        <w:t xml:space="preserve">April </w:t>
      </w:r>
      <w:r w:rsidR="00976A58" w:rsidRPr="001661E6">
        <w:t>18</w:t>
      </w:r>
      <w:r w:rsidR="009C631C" w:rsidRPr="003733F7">
        <w:t>, 202</w:t>
      </w:r>
      <w:r w:rsidR="00976A58" w:rsidRPr="001661E6">
        <w:t>5</w:t>
      </w:r>
      <w:r w:rsidRPr="003733F7">
        <w:t xml:space="preserve">. </w:t>
      </w:r>
    </w:p>
    <w:p w14:paraId="29A4D143" w14:textId="356CC217" w:rsidR="00AE3D30" w:rsidRPr="003733F7" w:rsidRDefault="00FE284D">
      <w:pPr>
        <w:pStyle w:val="ListParagraph"/>
        <w:numPr>
          <w:ilvl w:val="0"/>
          <w:numId w:val="21"/>
        </w:numPr>
      </w:pPr>
      <w:r w:rsidRPr="003733F7">
        <w:t xml:space="preserve">Krispin E, </w:t>
      </w:r>
      <w:proofErr w:type="spellStart"/>
      <w:r w:rsidRPr="003733F7">
        <w:t>Mehollin</w:t>
      </w:r>
      <w:proofErr w:type="spellEnd"/>
      <w:r w:rsidRPr="003733F7">
        <w:t xml:space="preserve">-Ray, AR and </w:t>
      </w:r>
      <w:proofErr w:type="spellStart"/>
      <w:r w:rsidRPr="003733F7">
        <w:t>Shamshirsaz</w:t>
      </w:r>
      <w:proofErr w:type="spellEnd"/>
      <w:r w:rsidRPr="003733F7">
        <w:t>, A. Open spina bifida: In utero treatment and delivery considerations</w:t>
      </w:r>
      <w:r w:rsidR="00B11DBB" w:rsidRPr="003733F7">
        <w:t xml:space="preserve">. </w:t>
      </w:r>
      <w:r w:rsidRPr="003733F7">
        <w:t>UpToDate.</w:t>
      </w:r>
      <w:r w:rsidR="00B11DBB" w:rsidRPr="003733F7">
        <w:t xml:space="preserve"> </w:t>
      </w:r>
      <w:hyperlink r:id="rId25" w:history="1">
        <w:r w:rsidR="00B11DBB" w:rsidRPr="003733F7">
          <w:rPr>
            <w:rStyle w:val="Hyperlink"/>
          </w:rPr>
          <w:t>www.uptodate.com</w:t>
        </w:r>
      </w:hyperlink>
      <w:r w:rsidR="00B11DBB" w:rsidRPr="003733F7">
        <w:t xml:space="preserve">. Updated </w:t>
      </w:r>
      <w:r w:rsidR="0035237A" w:rsidRPr="001661E6">
        <w:t>August 13</w:t>
      </w:r>
      <w:r w:rsidR="0008379B" w:rsidRPr="003733F7">
        <w:t>, 2024</w:t>
      </w:r>
      <w:r w:rsidR="00472065" w:rsidRPr="003733F7">
        <w:t xml:space="preserve">. Accessed </w:t>
      </w:r>
      <w:r w:rsidR="0008379B" w:rsidRPr="003733F7">
        <w:t xml:space="preserve">April </w:t>
      </w:r>
      <w:r w:rsidR="0035237A" w:rsidRPr="001661E6">
        <w:t>18</w:t>
      </w:r>
      <w:r w:rsidR="0008379B" w:rsidRPr="003733F7">
        <w:t>, 202</w:t>
      </w:r>
      <w:r w:rsidR="0035237A" w:rsidRPr="001661E6">
        <w:t>5</w:t>
      </w:r>
      <w:r w:rsidR="00203BE5" w:rsidRPr="003733F7">
        <w:t>.</w:t>
      </w:r>
    </w:p>
    <w:p w14:paraId="782AE675" w14:textId="121384D8" w:rsidR="00F20194" w:rsidRPr="003733F7" w:rsidRDefault="00AE3D30" w:rsidP="00203BE5">
      <w:pPr>
        <w:pStyle w:val="ListParagraph"/>
        <w:numPr>
          <w:ilvl w:val="0"/>
          <w:numId w:val="21"/>
        </w:numPr>
      </w:pPr>
      <w:r w:rsidRPr="003733F7">
        <w:rPr>
          <w:color w:val="212121"/>
          <w:shd w:val="clear" w:color="auto" w:fill="FFFFFF"/>
        </w:rPr>
        <w:t>Yamashiro KJ, Farmer DL. Fetal myelomeningocele repair: a narrative review of the history, current controversies and future directions. </w:t>
      </w:r>
      <w:proofErr w:type="spellStart"/>
      <w:r w:rsidRPr="003733F7">
        <w:rPr>
          <w:i/>
          <w:iCs/>
          <w:color w:val="212121"/>
          <w:shd w:val="clear" w:color="auto" w:fill="FFFFFF"/>
        </w:rPr>
        <w:t>Transl</w:t>
      </w:r>
      <w:proofErr w:type="spellEnd"/>
      <w:r w:rsidRPr="003733F7">
        <w:rPr>
          <w:i/>
          <w:iCs/>
          <w:color w:val="212121"/>
          <w:shd w:val="clear" w:color="auto" w:fill="FFFFFF"/>
        </w:rPr>
        <w:t xml:space="preserve"> </w:t>
      </w:r>
      <w:proofErr w:type="spellStart"/>
      <w:r w:rsidRPr="003733F7">
        <w:rPr>
          <w:i/>
          <w:iCs/>
          <w:color w:val="212121"/>
          <w:shd w:val="clear" w:color="auto" w:fill="FFFFFF"/>
        </w:rPr>
        <w:t>Pediatr</w:t>
      </w:r>
      <w:proofErr w:type="spellEnd"/>
      <w:r w:rsidRPr="003733F7">
        <w:rPr>
          <w:color w:val="212121"/>
          <w:shd w:val="clear" w:color="auto" w:fill="FFFFFF"/>
        </w:rPr>
        <w:t>. 2021;10(5):1497-1505. doi:10.21037/tp-20-87</w:t>
      </w:r>
    </w:p>
    <w:p w14:paraId="592A81B1" w14:textId="463E99F5" w:rsidR="00E2399B" w:rsidRPr="003733F7" w:rsidRDefault="00E2399B" w:rsidP="00E2399B">
      <w:pPr>
        <w:pStyle w:val="ListParagraph"/>
        <w:numPr>
          <w:ilvl w:val="0"/>
          <w:numId w:val="21"/>
        </w:numPr>
      </w:pPr>
      <w:r w:rsidRPr="003733F7">
        <w:t>Hendrick H</w:t>
      </w:r>
      <w:r w:rsidR="00EE6B54" w:rsidRPr="003733F7">
        <w:t>L</w:t>
      </w:r>
      <w:r w:rsidRPr="003733F7">
        <w:t xml:space="preserve">. Congenital diaphragmatic hernia: Prenatal Issues. UpToDate. </w:t>
      </w:r>
      <w:hyperlink r:id="rId26" w:history="1">
        <w:r w:rsidRPr="003733F7">
          <w:rPr>
            <w:rStyle w:val="Hyperlink"/>
          </w:rPr>
          <w:t>www.uptodate.com</w:t>
        </w:r>
      </w:hyperlink>
      <w:r w:rsidRPr="003733F7">
        <w:t xml:space="preserve">. Updated </w:t>
      </w:r>
      <w:r w:rsidR="00EE6B54" w:rsidRPr="003733F7">
        <w:t>October 07, 2024</w:t>
      </w:r>
      <w:r w:rsidRPr="003733F7">
        <w:t xml:space="preserve">. Accessed April </w:t>
      </w:r>
      <w:r w:rsidR="00BE6AF5" w:rsidRPr="003733F7">
        <w:t>18</w:t>
      </w:r>
      <w:r w:rsidRPr="003733F7">
        <w:t>, 202</w:t>
      </w:r>
      <w:r w:rsidR="00BE6AF5" w:rsidRPr="003733F7">
        <w:t>5</w:t>
      </w:r>
      <w:r w:rsidRPr="003733F7">
        <w:t>.</w:t>
      </w:r>
    </w:p>
    <w:p w14:paraId="4F124E43" w14:textId="5EB4C99A" w:rsidR="00AD057A" w:rsidRPr="003733F7" w:rsidRDefault="00AD057A" w:rsidP="00AD057A">
      <w:pPr>
        <w:pStyle w:val="ListParagraph"/>
        <w:numPr>
          <w:ilvl w:val="0"/>
          <w:numId w:val="21"/>
        </w:numPr>
        <w:rPr>
          <w:color w:val="000000"/>
        </w:rPr>
      </w:pPr>
      <w:r w:rsidRPr="003733F7">
        <w:rPr>
          <w:color w:val="000000"/>
        </w:rPr>
        <w:t>Riddle S, Peiro JL, Lim FY, Habli M, McKinney D, Kingma P. Fetal Tracheal Occlusion for Congenital Diaphragmatic Hernia. </w:t>
      </w:r>
      <w:proofErr w:type="spellStart"/>
      <w:r w:rsidRPr="003733F7">
        <w:rPr>
          <w:i/>
          <w:iCs/>
          <w:color w:val="000000"/>
        </w:rPr>
        <w:t>NeoReviews</w:t>
      </w:r>
      <w:proofErr w:type="spellEnd"/>
      <w:r w:rsidRPr="003733F7">
        <w:rPr>
          <w:color w:val="000000"/>
        </w:rPr>
        <w:t>. 2023;24(4</w:t>
      </w:r>
      <w:proofErr w:type="gramStart"/>
      <w:r w:rsidRPr="003733F7">
        <w:rPr>
          <w:color w:val="000000"/>
        </w:rPr>
        <w:t>):e</w:t>
      </w:r>
      <w:proofErr w:type="gramEnd"/>
      <w:r w:rsidRPr="003733F7">
        <w:rPr>
          <w:color w:val="000000"/>
        </w:rPr>
        <w:t xml:space="preserve">263-e269. </w:t>
      </w:r>
      <w:r w:rsidR="00394A45" w:rsidRPr="003733F7">
        <w:rPr>
          <w:color w:val="000000"/>
        </w:rPr>
        <w:t>doi:10.1542/neo.24-4-e263</w:t>
      </w:r>
    </w:p>
    <w:p w14:paraId="5A21693B" w14:textId="77777777" w:rsidR="004271E3" w:rsidRPr="003733F7" w:rsidRDefault="004271E3" w:rsidP="004271E3">
      <w:pPr>
        <w:pStyle w:val="ListParagraph"/>
        <w:numPr>
          <w:ilvl w:val="0"/>
          <w:numId w:val="21"/>
        </w:numPr>
        <w:rPr>
          <w:color w:val="212121"/>
          <w:shd w:val="clear" w:color="auto" w:fill="FFFFFF"/>
        </w:rPr>
      </w:pPr>
      <w:r w:rsidRPr="003733F7">
        <w:rPr>
          <w:color w:val="212121"/>
          <w:shd w:val="clear" w:color="auto" w:fill="FFFFFF"/>
        </w:rPr>
        <w:t xml:space="preserve">Perrone EE, </w:t>
      </w:r>
      <w:proofErr w:type="spellStart"/>
      <w:r w:rsidRPr="003733F7">
        <w:rPr>
          <w:color w:val="212121"/>
          <w:shd w:val="clear" w:color="auto" w:fill="FFFFFF"/>
        </w:rPr>
        <w:t>Deprest</w:t>
      </w:r>
      <w:proofErr w:type="spellEnd"/>
      <w:r w:rsidRPr="003733F7">
        <w:rPr>
          <w:color w:val="212121"/>
          <w:shd w:val="clear" w:color="auto" w:fill="FFFFFF"/>
        </w:rPr>
        <w:t xml:space="preserve"> JA. Fetal endoscopic tracheal occlusion for congenital diaphragmatic hernia: a narrative review of </w:t>
      </w:r>
      <w:proofErr w:type="gramStart"/>
      <w:r w:rsidRPr="003733F7">
        <w:rPr>
          <w:color w:val="212121"/>
          <w:shd w:val="clear" w:color="auto" w:fill="FFFFFF"/>
        </w:rPr>
        <w:t>the history</w:t>
      </w:r>
      <w:proofErr w:type="gramEnd"/>
      <w:r w:rsidRPr="003733F7">
        <w:rPr>
          <w:color w:val="212121"/>
          <w:shd w:val="clear" w:color="auto" w:fill="FFFFFF"/>
        </w:rPr>
        <w:t>, current practice, and future directions. </w:t>
      </w:r>
      <w:proofErr w:type="spellStart"/>
      <w:r w:rsidRPr="003733F7">
        <w:rPr>
          <w:i/>
          <w:iCs/>
          <w:color w:val="212121"/>
          <w:shd w:val="clear" w:color="auto" w:fill="FFFFFF"/>
        </w:rPr>
        <w:t>Transl</w:t>
      </w:r>
      <w:proofErr w:type="spellEnd"/>
      <w:r w:rsidRPr="003733F7">
        <w:rPr>
          <w:i/>
          <w:iCs/>
          <w:color w:val="212121"/>
          <w:shd w:val="clear" w:color="auto" w:fill="FFFFFF"/>
        </w:rPr>
        <w:t xml:space="preserve"> </w:t>
      </w:r>
      <w:proofErr w:type="spellStart"/>
      <w:r w:rsidRPr="003733F7">
        <w:rPr>
          <w:i/>
          <w:iCs/>
          <w:color w:val="212121"/>
          <w:shd w:val="clear" w:color="auto" w:fill="FFFFFF"/>
        </w:rPr>
        <w:t>Pediatr</w:t>
      </w:r>
      <w:proofErr w:type="spellEnd"/>
      <w:r w:rsidRPr="003733F7">
        <w:rPr>
          <w:color w:val="212121"/>
          <w:shd w:val="clear" w:color="auto" w:fill="FFFFFF"/>
        </w:rPr>
        <w:t>. 2021;10(5):1448-1460. doi:10.21037/tp-20-130</w:t>
      </w:r>
    </w:p>
    <w:p w14:paraId="40F9A213" w14:textId="77777777" w:rsidR="007846D3" w:rsidRPr="003733F7" w:rsidRDefault="007846D3" w:rsidP="007846D3">
      <w:pPr>
        <w:pStyle w:val="ListParagraph"/>
        <w:numPr>
          <w:ilvl w:val="0"/>
          <w:numId w:val="21"/>
        </w:numPr>
        <w:rPr>
          <w:color w:val="212121"/>
          <w:shd w:val="clear" w:color="auto" w:fill="FFFFFF"/>
        </w:rPr>
      </w:pPr>
      <w:r w:rsidRPr="003733F7">
        <w:rPr>
          <w:color w:val="212121"/>
          <w:shd w:val="clear" w:color="auto" w:fill="FFFFFF"/>
        </w:rPr>
        <w:lastRenderedPageBreak/>
        <w:t xml:space="preserve">Van der </w:t>
      </w:r>
      <w:proofErr w:type="spellStart"/>
      <w:r w:rsidRPr="003733F7">
        <w:rPr>
          <w:color w:val="212121"/>
          <w:shd w:val="clear" w:color="auto" w:fill="FFFFFF"/>
        </w:rPr>
        <w:t>Veeken</w:t>
      </w:r>
      <w:proofErr w:type="spellEnd"/>
      <w:r w:rsidRPr="003733F7">
        <w:rPr>
          <w:color w:val="212121"/>
          <w:shd w:val="clear" w:color="auto" w:fill="FFFFFF"/>
        </w:rPr>
        <w:t xml:space="preserve"> L, Russo FM, De Catte L, et al. </w:t>
      </w:r>
      <w:proofErr w:type="spellStart"/>
      <w:r w:rsidRPr="003733F7">
        <w:rPr>
          <w:color w:val="212121"/>
          <w:shd w:val="clear" w:color="auto" w:fill="FFFFFF"/>
        </w:rPr>
        <w:t>Fetoscopic</w:t>
      </w:r>
      <w:proofErr w:type="spellEnd"/>
      <w:r w:rsidRPr="003733F7">
        <w:rPr>
          <w:color w:val="212121"/>
          <w:shd w:val="clear" w:color="auto" w:fill="FFFFFF"/>
        </w:rPr>
        <w:t xml:space="preserve"> endoluminal tracheal occlusion and </w:t>
      </w:r>
      <w:proofErr w:type="gramStart"/>
      <w:r w:rsidRPr="003733F7">
        <w:rPr>
          <w:color w:val="212121"/>
          <w:shd w:val="clear" w:color="auto" w:fill="FFFFFF"/>
        </w:rPr>
        <w:t>reestablishment</w:t>
      </w:r>
      <w:proofErr w:type="gramEnd"/>
      <w:r w:rsidRPr="003733F7">
        <w:rPr>
          <w:color w:val="212121"/>
          <w:shd w:val="clear" w:color="auto" w:fill="FFFFFF"/>
        </w:rPr>
        <w:t xml:space="preserve"> of fetal airways for congenital diaphragmatic hernia. </w:t>
      </w:r>
      <w:proofErr w:type="spellStart"/>
      <w:r w:rsidRPr="003733F7">
        <w:rPr>
          <w:i/>
          <w:iCs/>
          <w:color w:val="212121"/>
          <w:shd w:val="clear" w:color="auto" w:fill="FFFFFF"/>
        </w:rPr>
        <w:t>Gynecol</w:t>
      </w:r>
      <w:proofErr w:type="spellEnd"/>
      <w:r w:rsidRPr="003733F7">
        <w:rPr>
          <w:i/>
          <w:iCs/>
          <w:color w:val="212121"/>
          <w:shd w:val="clear" w:color="auto" w:fill="FFFFFF"/>
        </w:rPr>
        <w:t xml:space="preserve"> Surg</w:t>
      </w:r>
      <w:r w:rsidRPr="003733F7">
        <w:rPr>
          <w:color w:val="212121"/>
          <w:shd w:val="clear" w:color="auto" w:fill="FFFFFF"/>
        </w:rPr>
        <w:t>. 2018;15(1):9. doi:10.1186/s10397-018-1041-9</w:t>
      </w:r>
    </w:p>
    <w:p w14:paraId="371A8F88" w14:textId="58A70391" w:rsidR="00350E60" w:rsidRPr="003733F7" w:rsidRDefault="00350E60" w:rsidP="00350E60">
      <w:pPr>
        <w:pStyle w:val="ListParagraph"/>
        <w:numPr>
          <w:ilvl w:val="0"/>
          <w:numId w:val="21"/>
        </w:numPr>
        <w:rPr>
          <w:color w:val="000000"/>
        </w:rPr>
      </w:pPr>
      <w:proofErr w:type="spellStart"/>
      <w:r w:rsidRPr="003733F7">
        <w:rPr>
          <w:color w:val="000000"/>
        </w:rPr>
        <w:t>Deprest</w:t>
      </w:r>
      <w:proofErr w:type="spellEnd"/>
      <w:r w:rsidRPr="003733F7">
        <w:rPr>
          <w:color w:val="000000"/>
        </w:rPr>
        <w:t xml:space="preserve"> JA, Nicolaides KH, </w:t>
      </w:r>
      <w:proofErr w:type="spellStart"/>
      <w:r w:rsidRPr="003733F7">
        <w:rPr>
          <w:color w:val="000000"/>
        </w:rPr>
        <w:t>Benachi</w:t>
      </w:r>
      <w:proofErr w:type="spellEnd"/>
      <w:r w:rsidRPr="003733F7">
        <w:rPr>
          <w:color w:val="000000"/>
        </w:rPr>
        <w:t xml:space="preserve"> A, et al. Randomized Trial of Fetal Surgery for Severe Left Diaphragmatic Hernia. </w:t>
      </w:r>
      <w:r w:rsidRPr="003733F7">
        <w:rPr>
          <w:i/>
          <w:iCs/>
          <w:color w:val="000000"/>
        </w:rPr>
        <w:t>New England Journal of Medicine</w:t>
      </w:r>
      <w:r w:rsidRPr="003733F7">
        <w:rPr>
          <w:color w:val="000000"/>
        </w:rPr>
        <w:t xml:space="preserve">. 2021;385(2):107-118. </w:t>
      </w:r>
      <w:r w:rsidR="00B94BA6" w:rsidRPr="003733F7">
        <w:rPr>
          <w:color w:val="000000"/>
        </w:rPr>
        <w:t>doi:10.1056/NEJMoa2027030</w:t>
      </w:r>
    </w:p>
    <w:p w14:paraId="11DC196E" w14:textId="77777777" w:rsidR="00203BE5" w:rsidRPr="00D92F05" w:rsidRDefault="00203BE5" w:rsidP="00203BE5"/>
    <w:p w14:paraId="11D5996A" w14:textId="77777777" w:rsidR="000676A7" w:rsidRPr="00146C6E" w:rsidRDefault="000676A7" w:rsidP="00146C6E">
      <w:pPr>
        <w:rPr>
          <w:b/>
          <w:u w:val="single"/>
        </w:rPr>
      </w:pPr>
      <w:bookmarkStart w:id="4" w:name="Important_Reminder"/>
      <w:r w:rsidRPr="00146C6E">
        <w:rPr>
          <w:b/>
          <w:bCs/>
          <w:u w:val="single"/>
        </w:rPr>
        <w:t>Important Reminder</w:t>
      </w:r>
      <w:bookmarkEnd w:id="4"/>
    </w:p>
    <w:p w14:paraId="4A6B42CF" w14:textId="77777777" w:rsidR="000676A7" w:rsidRPr="00146C6E" w:rsidRDefault="000676A7" w:rsidP="00146C6E">
      <w:r w:rsidRPr="00146C6E">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iCs/>
        </w:rPr>
        <w:t>The Health Plan</w:t>
      </w:r>
      <w:r w:rsidRPr="00146C6E">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0FEEEE19" w14:textId="77777777" w:rsidR="000676A7" w:rsidRPr="00146C6E" w:rsidRDefault="000676A7" w:rsidP="00146C6E"/>
    <w:p w14:paraId="5C30E1F6" w14:textId="77777777" w:rsidR="000676A7" w:rsidRPr="00146C6E" w:rsidRDefault="000676A7" w:rsidP="00146C6E">
      <w:r w:rsidRPr="00146C6E">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5A599300" w14:textId="77777777" w:rsidR="000676A7" w:rsidRPr="00146C6E" w:rsidRDefault="000676A7" w:rsidP="00146C6E"/>
    <w:p w14:paraId="396951C6" w14:textId="77777777" w:rsidR="000676A7" w:rsidRPr="00146C6E" w:rsidRDefault="000676A7" w:rsidP="00146C6E">
      <w:pPr>
        <w:rPr>
          <w:color w:val="002868"/>
        </w:rPr>
      </w:pPr>
      <w:r w:rsidRPr="00146C6E">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1872EC8D" w14:textId="77777777" w:rsidR="000676A7" w:rsidRPr="00146C6E" w:rsidRDefault="000676A7" w:rsidP="00146C6E"/>
    <w:p w14:paraId="0BE9ABFA" w14:textId="12BD41D5" w:rsidR="000676A7" w:rsidRPr="00146C6E" w:rsidRDefault="000676A7" w:rsidP="00146C6E">
      <w:r w:rsidRPr="00146C6E">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t>care, and</w:t>
      </w:r>
      <w:proofErr w:type="gramEnd"/>
      <w:r w:rsidRPr="00146C6E">
        <w:t xml:space="preserve"> are solely responsible for the medical advice and treatment of </w:t>
      </w:r>
      <w:r w:rsidR="00A77359">
        <w:t>members/enrollees</w:t>
      </w:r>
      <w:r w:rsidRPr="00146C6E">
        <w:t xml:space="preserve">.  This clinical policy is not intended to recommend treatment for </w:t>
      </w:r>
      <w:r w:rsidR="00A77359">
        <w:t>members/enrollees</w:t>
      </w:r>
      <w:r w:rsidRPr="00146C6E">
        <w:t xml:space="preserve">. </w:t>
      </w:r>
      <w:r w:rsidR="00A77359">
        <w:t>Members/enrollees</w:t>
      </w:r>
      <w:r w:rsidRPr="00146C6E">
        <w:t xml:space="preserve"> should consult with their treating physician in connection with diagnosis and treatment decisions. </w:t>
      </w:r>
    </w:p>
    <w:p w14:paraId="1E7745A0" w14:textId="77777777" w:rsidR="000676A7" w:rsidRPr="00146C6E" w:rsidRDefault="000676A7" w:rsidP="00146C6E"/>
    <w:p w14:paraId="60B6E09E" w14:textId="77777777" w:rsidR="000676A7" w:rsidRPr="00146C6E" w:rsidRDefault="000676A7" w:rsidP="00146C6E">
      <w:r w:rsidRPr="00146C6E">
        <w:t>Providers referred to in this clinical policy are independent contractors who exercise independent judgment and over whom the Health Plan has no control or right of control.  Providers are not agents or employees of the Health Plan.</w:t>
      </w:r>
    </w:p>
    <w:p w14:paraId="62D3F0E7" w14:textId="77777777" w:rsidR="000676A7" w:rsidRPr="00146C6E" w:rsidRDefault="000676A7" w:rsidP="00146C6E"/>
    <w:p w14:paraId="77CDB025" w14:textId="5C452F2B" w:rsidR="000676A7" w:rsidRPr="00146C6E" w:rsidRDefault="000676A7" w:rsidP="00146C6E">
      <w:r w:rsidRPr="00146C6E">
        <w:t xml:space="preserve">This clinical policy is the property of </w:t>
      </w:r>
      <w:r w:rsidRPr="00146C6E">
        <w:rPr>
          <w:iCs/>
        </w:rPr>
        <w:t>the Health Plan</w:t>
      </w:r>
      <w:r w:rsidRPr="00146C6E">
        <w:t xml:space="preserve">. Unauthorized copying, use, and distribution of this clinical policy or any information contained herein are strictly prohibited.  Providers, </w:t>
      </w:r>
      <w:r w:rsidR="00A77359">
        <w:t>members/enrollees</w:t>
      </w:r>
      <w:r w:rsidRPr="00146C6E">
        <w:t xml:space="preserve"> and their representatives are bound </w:t>
      </w:r>
      <w:proofErr w:type="gramStart"/>
      <w:r w:rsidRPr="00146C6E">
        <w:t>to</w:t>
      </w:r>
      <w:proofErr w:type="gramEnd"/>
      <w:r w:rsidRPr="00146C6E">
        <w:t xml:space="preserve"> the terms and conditions expressed herein through the terms of their contracts.  Where no such contract exists, providers, </w:t>
      </w:r>
      <w:r w:rsidR="00A77359">
        <w:t>members/enrollees</w:t>
      </w:r>
      <w:r w:rsidRPr="00146C6E">
        <w:t xml:space="preserve"> and their representatives agree to be bound by such terms and conditions by providing services to </w:t>
      </w:r>
      <w:r w:rsidR="00A77359">
        <w:t>members/enrollees</w:t>
      </w:r>
      <w:r w:rsidRPr="00146C6E">
        <w:t xml:space="preserve"> and/or submitting claims for payment for such services.  </w:t>
      </w:r>
    </w:p>
    <w:p w14:paraId="28EB80AA" w14:textId="77777777" w:rsidR="000676A7" w:rsidRPr="00146C6E" w:rsidRDefault="000676A7" w:rsidP="00146C6E">
      <w:pPr>
        <w:autoSpaceDE w:val="0"/>
        <w:autoSpaceDN w:val="0"/>
        <w:adjustRightInd w:val="0"/>
        <w:rPr>
          <w:color w:val="000000"/>
        </w:rPr>
      </w:pPr>
    </w:p>
    <w:p w14:paraId="6DB3D219" w14:textId="652F7892" w:rsidR="000676A7" w:rsidRPr="00146C6E" w:rsidRDefault="000676A7" w:rsidP="00146C6E">
      <w:pPr>
        <w:autoSpaceDE w:val="0"/>
        <w:autoSpaceDN w:val="0"/>
        <w:adjustRightInd w:val="0"/>
        <w:rPr>
          <w:color w:val="000000"/>
        </w:rPr>
      </w:pPr>
      <w:r w:rsidRPr="00146C6E">
        <w:rPr>
          <w:b/>
          <w:color w:val="000000"/>
        </w:rPr>
        <w:t xml:space="preserve">Note: For Medicaid </w:t>
      </w:r>
      <w:r w:rsidR="00A77359">
        <w:rPr>
          <w:b/>
          <w:color w:val="000000"/>
        </w:rPr>
        <w:t>members/enrollees</w:t>
      </w:r>
      <w:r w:rsidRPr="00146C6E">
        <w:rPr>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68FE8D8" w14:textId="77777777" w:rsidR="000676A7" w:rsidRPr="00146C6E" w:rsidRDefault="000676A7" w:rsidP="00146C6E"/>
    <w:p w14:paraId="79E45F56" w14:textId="6931696E" w:rsidR="000676A7" w:rsidRPr="00146C6E" w:rsidRDefault="000676A7" w:rsidP="00146C6E">
      <w:pPr>
        <w:autoSpaceDE w:val="0"/>
        <w:autoSpaceDN w:val="0"/>
        <w:adjustRightInd w:val="0"/>
        <w:rPr>
          <w:color w:val="000000"/>
        </w:rPr>
      </w:pPr>
      <w:r w:rsidRPr="00146C6E">
        <w:rPr>
          <w:b/>
          <w:bCs/>
          <w:color w:val="000000"/>
        </w:rPr>
        <w:t xml:space="preserve">Note: For Medicare </w:t>
      </w:r>
      <w:r w:rsidR="00A77359">
        <w:rPr>
          <w:b/>
          <w:bCs/>
          <w:color w:val="000000"/>
        </w:rPr>
        <w:t>members/enrollees</w:t>
      </w:r>
      <w:r w:rsidRPr="00146C6E">
        <w:rPr>
          <w:b/>
          <w:bCs/>
          <w:color w:val="000000"/>
        </w:rPr>
        <w:t xml:space="preserve">, </w:t>
      </w:r>
      <w:r w:rsidRPr="00146C6E">
        <w:rPr>
          <w:color w:val="000000"/>
        </w:rPr>
        <w:t>to ensure consistency with the Medicare National Coverage Determinations (NCD) and Local Coverage Determinations (LCD), all applicable NCDs</w:t>
      </w:r>
      <w:r>
        <w:rPr>
          <w:color w:val="000000"/>
        </w:rPr>
        <w:t>,</w:t>
      </w:r>
      <w:r w:rsidRPr="00146C6E">
        <w:rPr>
          <w:color w:val="000000"/>
        </w:rPr>
        <w:t xml:space="preserve"> LCDs</w:t>
      </w:r>
      <w:r>
        <w:rPr>
          <w:color w:val="000000"/>
        </w:rPr>
        <w:t xml:space="preserve">, and Medicare Coverage Articles </w:t>
      </w:r>
      <w:r w:rsidRPr="00146C6E">
        <w:rPr>
          <w:color w:val="000000"/>
        </w:rPr>
        <w:t xml:space="preserve">should be reviewed </w:t>
      </w:r>
      <w:r w:rsidRPr="00146C6E">
        <w:rPr>
          <w:color w:val="000000"/>
          <w:u w:val="single"/>
        </w:rPr>
        <w:t>prior to</w:t>
      </w:r>
      <w:r w:rsidRPr="00146C6E">
        <w:rPr>
          <w:color w:val="000000"/>
        </w:rPr>
        <w:t xml:space="preserve"> applying the criteria set forth in this clinical policy. Refer to the CMS website at </w:t>
      </w:r>
      <w:hyperlink r:id="rId27" w:history="1">
        <w:r w:rsidRPr="00146C6E">
          <w:rPr>
            <w:color w:val="000000"/>
            <w:u w:val="single"/>
          </w:rPr>
          <w:t>http://www.cms.gov</w:t>
        </w:r>
      </w:hyperlink>
      <w:r w:rsidRPr="00146C6E">
        <w:rPr>
          <w:color w:val="000000"/>
        </w:rPr>
        <w:t xml:space="preserve"> for additional information. </w:t>
      </w:r>
    </w:p>
    <w:p w14:paraId="492A6146" w14:textId="77777777" w:rsidR="000676A7" w:rsidRPr="00146C6E" w:rsidRDefault="000676A7" w:rsidP="00146C6E">
      <w:pPr>
        <w:rPr>
          <w:iCs/>
        </w:rPr>
      </w:pPr>
    </w:p>
    <w:p w14:paraId="79E29E28" w14:textId="3F4B5E53" w:rsidR="000676A7" w:rsidRPr="00146C6E" w:rsidRDefault="000676A7" w:rsidP="00146C6E">
      <w:pPr>
        <w:rPr>
          <w:iCs/>
        </w:rPr>
      </w:pPr>
      <w:r w:rsidRPr="00146C6E">
        <w:rPr>
          <w:iCs/>
        </w:rPr>
        <w:t>©201</w:t>
      </w:r>
      <w:r w:rsidR="00C232C6">
        <w:rPr>
          <w:iCs/>
        </w:rPr>
        <w:t>8</w:t>
      </w:r>
      <w:r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p w14:paraId="05DA5BAC" w14:textId="77777777" w:rsidR="000676A7" w:rsidRDefault="000676A7" w:rsidP="00AF5490"/>
    <w:sectPr w:rsidR="000676A7"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2CBD" w14:textId="77777777" w:rsidR="00FF0945" w:rsidRDefault="00FF0945">
      <w:r>
        <w:separator/>
      </w:r>
    </w:p>
  </w:endnote>
  <w:endnote w:type="continuationSeparator" w:id="0">
    <w:p w14:paraId="51659E03" w14:textId="77777777" w:rsidR="00FF0945" w:rsidRDefault="00FF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EDBEKL+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7EC2" w14:textId="1BBB5B82" w:rsidR="000676A7" w:rsidRPr="00D574CA" w:rsidRDefault="000676A7" w:rsidP="00D574CA">
    <w:pPr>
      <w:pStyle w:val="Footer"/>
      <w:jc w:val="center"/>
    </w:pPr>
    <w:r>
      <w:t xml:space="preserve">Page </w:t>
    </w:r>
    <w:r>
      <w:rPr>
        <w:b/>
        <w:bCs/>
      </w:rPr>
      <w:fldChar w:fldCharType="begin"/>
    </w:r>
    <w:r>
      <w:rPr>
        <w:b/>
        <w:bCs/>
      </w:rPr>
      <w:instrText xml:space="preserve"> PAGE </w:instrText>
    </w:r>
    <w:r>
      <w:rPr>
        <w:b/>
        <w:bCs/>
      </w:rPr>
      <w:fldChar w:fldCharType="separate"/>
    </w:r>
    <w:r w:rsidR="00B11100">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B11100">
      <w:rPr>
        <w:b/>
        <w:bCs/>
        <w:noProof/>
      </w:rPr>
      <w:t>9</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95ED" w14:textId="37E5FCB2" w:rsidR="000676A7" w:rsidRDefault="000676A7" w:rsidP="002C6AAB">
    <w:pPr>
      <w:pStyle w:val="Footer"/>
      <w:jc w:val="center"/>
    </w:pPr>
    <w:r>
      <w:t xml:space="preserve">Page </w:t>
    </w:r>
    <w:r w:rsidR="00264255">
      <w:fldChar w:fldCharType="begin"/>
    </w:r>
    <w:r w:rsidR="00264255">
      <w:instrText xml:space="preserve"> PAGE   \* MERGEFORMAT </w:instrText>
    </w:r>
    <w:r w:rsidR="00264255">
      <w:fldChar w:fldCharType="separate"/>
    </w:r>
    <w:r w:rsidR="00B11100">
      <w:rPr>
        <w:noProof/>
      </w:rPr>
      <w:t>1</w:t>
    </w:r>
    <w:r w:rsidR="00264255">
      <w:rPr>
        <w:noProof/>
      </w:rPr>
      <w:fldChar w:fldCharType="end"/>
    </w:r>
    <w:r>
      <w:t xml:space="preserve"> of </w:t>
    </w:r>
    <w:r w:rsidR="00704928">
      <w:rPr>
        <w:noProof/>
      </w:rPr>
      <w:fldChar w:fldCharType="begin"/>
    </w:r>
    <w:r w:rsidR="00704928">
      <w:rPr>
        <w:noProof/>
      </w:rPr>
      <w:instrText xml:space="preserve"> NUMPAGES   \* MERGEFORMAT </w:instrText>
    </w:r>
    <w:r w:rsidR="00704928">
      <w:rPr>
        <w:noProof/>
      </w:rPr>
      <w:fldChar w:fldCharType="separate"/>
    </w:r>
    <w:r w:rsidR="00B11100">
      <w:rPr>
        <w:noProof/>
      </w:rPr>
      <w:t>9</w:t>
    </w:r>
    <w:r w:rsidR="0070492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7972" w14:textId="77777777" w:rsidR="00FF0945" w:rsidRDefault="00FF0945">
      <w:r>
        <w:separator/>
      </w:r>
    </w:p>
  </w:footnote>
  <w:footnote w:type="continuationSeparator" w:id="0">
    <w:p w14:paraId="3D2E169D" w14:textId="77777777" w:rsidR="00FF0945" w:rsidRDefault="00FF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4D7C" w14:textId="1CEA9CA6" w:rsidR="000676A7" w:rsidRPr="00B777AF" w:rsidRDefault="000676A7"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AB2EBA">
      <w:rPr>
        <w:rFonts w:ascii="Times New Roman Bold" w:hAnsi="Times New Roman Bold"/>
        <w:b/>
        <w:bCs/>
        <w:smallCaps/>
        <w:color w:val="00548C"/>
        <w:sz w:val="28"/>
      </w:rPr>
      <w:tab/>
    </w:r>
    <w:r w:rsidR="00264255">
      <w:rPr>
        <w:noProof/>
        <w:color w:val="00548C"/>
      </w:rPr>
      <w:drawing>
        <wp:inline distT="0" distB="0" distL="0" distR="0" wp14:anchorId="6526EBDB" wp14:editId="21332E4A">
          <wp:extent cx="904875" cy="238125"/>
          <wp:effectExtent l="0" t="0" r="9525" b="9525"/>
          <wp:docPr id="2056324707"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2289851D" w14:textId="45BC0C05" w:rsidR="000676A7" w:rsidRPr="00B777AF" w:rsidRDefault="00C629F1" w:rsidP="00B777AF">
    <w:pPr>
      <w:rPr>
        <w:color w:val="00548C"/>
      </w:rPr>
    </w:pPr>
    <w:r>
      <w:rPr>
        <w:rFonts w:ascii="Times New Roman Bold" w:hAnsi="Times New Roman Bold"/>
        <w:b/>
        <w:bCs/>
        <w:color w:val="00548C"/>
      </w:rPr>
      <w:t>Fetal Surgery in Utero</w:t>
    </w:r>
    <w:r w:rsidR="00F810F6">
      <w:rPr>
        <w:rFonts w:ascii="Times New Roman Bold" w:hAnsi="Times New Roman Bold"/>
        <w:b/>
        <w:bCs/>
        <w:color w:val="00548C"/>
      </w:rPr>
      <w:t xml:space="preserve"> for Prenatally Diagnosed Malformations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30A" w14:textId="4EB92D82" w:rsidR="00705098" w:rsidRPr="00B777AF" w:rsidRDefault="00AB2EBA" w:rsidP="00705098">
    <w:pPr>
      <w:rPr>
        <w:rFonts w:ascii="Times New Roman Bold" w:hAnsi="Times New Roman Bold"/>
        <w:b/>
        <w:bCs/>
        <w:smallCaps/>
        <w:color w:val="00548C"/>
        <w:sz w:val="28"/>
      </w:rPr>
    </w:pP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705098" w:rsidRPr="00B777AF">
      <w:rPr>
        <w:rFonts w:ascii="Times New Roman Bold" w:hAnsi="Times New Roman Bold"/>
        <w:b/>
        <w:bCs/>
        <w:smallCaps/>
        <w:color w:val="00548C"/>
        <w:sz w:val="28"/>
      </w:rPr>
      <w:tab/>
    </w:r>
    <w:r w:rsidR="00705098">
      <w:rPr>
        <w:rFonts w:ascii="Times New Roman Bold" w:hAnsi="Times New Roman Bold"/>
        <w:b/>
        <w:bCs/>
        <w:smallCaps/>
        <w:color w:val="00548C"/>
        <w:sz w:val="28"/>
      </w:rPr>
      <w:tab/>
    </w:r>
    <w:r w:rsidR="00705098">
      <w:rPr>
        <w:rFonts w:ascii="Times New Roman Bold" w:hAnsi="Times New Roman Bold"/>
        <w:b/>
        <w:bCs/>
        <w:smallCaps/>
        <w:color w:val="00548C"/>
        <w:sz w:val="28"/>
      </w:rPr>
      <w:tab/>
    </w:r>
    <w:r w:rsidR="00705098">
      <w:rPr>
        <w:rFonts w:ascii="Times New Roman Bold" w:hAnsi="Times New Roman Bold"/>
        <w:b/>
        <w:bCs/>
        <w:smallCaps/>
        <w:color w:val="00548C"/>
        <w:sz w:val="28"/>
      </w:rPr>
      <w:tab/>
    </w:r>
    <w:r w:rsidR="00705098">
      <w:rPr>
        <w:rFonts w:ascii="Times New Roman Bold" w:hAnsi="Times New Roman Bold"/>
        <w:b/>
        <w:bCs/>
        <w:smallCaps/>
        <w:color w:val="00548C"/>
        <w:sz w:val="28"/>
      </w:rPr>
      <w:tab/>
    </w:r>
    <w:r w:rsidR="00705098">
      <w:rPr>
        <w:rFonts w:ascii="Times New Roman Bold" w:hAnsi="Times New Roman Bold"/>
        <w:b/>
        <w:bCs/>
        <w:smallCaps/>
        <w:color w:val="00548C"/>
        <w:sz w:val="28"/>
      </w:rPr>
      <w:tab/>
    </w:r>
    <w:r w:rsidR="00705098">
      <w:rPr>
        <w:rFonts w:ascii="Times New Roman Bold" w:hAnsi="Times New Roman Bold"/>
        <w:b/>
        <w:bCs/>
        <w:smallCaps/>
        <w:color w:val="00548C"/>
        <w:sz w:val="28"/>
      </w:rPr>
      <w:tab/>
    </w:r>
    <w:r w:rsidR="00705098">
      <w:rPr>
        <w:rFonts w:ascii="Times New Roman Bold" w:hAnsi="Times New Roman Bold"/>
        <w:b/>
        <w:bCs/>
        <w:smallCaps/>
        <w:color w:val="00548C"/>
        <w:sz w:val="28"/>
      </w:rPr>
      <w:tab/>
    </w:r>
    <w:r w:rsidR="00705098">
      <w:rPr>
        <w:noProof/>
        <w:color w:val="00548C"/>
      </w:rPr>
      <w:drawing>
        <wp:inline distT="0" distB="0" distL="0" distR="0" wp14:anchorId="6FC8B857" wp14:editId="5D3CA60F">
          <wp:extent cx="1298240" cy="341642"/>
          <wp:effectExtent l="0" t="0" r="0" b="1270"/>
          <wp:docPr id="1821397192" name="Picture 182139719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364" cy="342201"/>
                  </a:xfrm>
                  <a:prstGeom prst="rect">
                    <a:avLst/>
                  </a:prstGeom>
                  <a:noFill/>
                  <a:ln>
                    <a:noFill/>
                  </a:ln>
                </pic:spPr>
              </pic:pic>
            </a:graphicData>
          </a:graphic>
        </wp:inline>
      </w:drawing>
    </w:r>
  </w:p>
  <w:p w14:paraId="5EBABC2E" w14:textId="3990C2EB" w:rsidR="000676A7" w:rsidRPr="00705098" w:rsidRDefault="000676A7" w:rsidP="00705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292"/>
    <w:multiLevelType w:val="hybridMultilevel"/>
    <w:tmpl w:val="F806AC6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27A2F"/>
    <w:multiLevelType w:val="hybridMultilevel"/>
    <w:tmpl w:val="54D29462"/>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2C660B"/>
    <w:multiLevelType w:val="hybridMultilevel"/>
    <w:tmpl w:val="02EEB860"/>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E0E99"/>
    <w:multiLevelType w:val="hybridMultilevel"/>
    <w:tmpl w:val="5FFA82B8"/>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hint="default"/>
        <w:sz w:val="2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19CB3219"/>
    <w:multiLevelType w:val="hybridMultilevel"/>
    <w:tmpl w:val="6D02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93A28"/>
    <w:multiLevelType w:val="hybridMultilevel"/>
    <w:tmpl w:val="B10E1D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A6984"/>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F279A"/>
    <w:multiLevelType w:val="hybridMultilevel"/>
    <w:tmpl w:val="D0A2715E"/>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0A7758"/>
    <w:multiLevelType w:val="hybridMultilevel"/>
    <w:tmpl w:val="88D4A32E"/>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42986"/>
    <w:multiLevelType w:val="hybridMultilevel"/>
    <w:tmpl w:val="4CD85626"/>
    <w:lvl w:ilvl="0" w:tplc="E9A62C64">
      <w:start w:val="3"/>
      <w:numFmt w:val="low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9D"/>
    <w:multiLevelType w:val="hybridMultilevel"/>
    <w:tmpl w:val="0930EB8E"/>
    <w:lvl w:ilvl="0" w:tplc="04090019">
      <w:start w:val="1"/>
      <w:numFmt w:val="lowerLetter"/>
      <w:lvlText w:val="%1."/>
      <w:lvlJc w:val="left"/>
      <w:pPr>
        <w:ind w:left="180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24A161D3"/>
    <w:multiLevelType w:val="hybridMultilevel"/>
    <w:tmpl w:val="54D29462"/>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E50F5"/>
    <w:multiLevelType w:val="hybridMultilevel"/>
    <w:tmpl w:val="BAE42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500B2"/>
    <w:multiLevelType w:val="hybridMultilevel"/>
    <w:tmpl w:val="CB5AF886"/>
    <w:lvl w:ilvl="0" w:tplc="6CC06064">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6A01436"/>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75F0A"/>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A5B1752"/>
    <w:multiLevelType w:val="hybridMultilevel"/>
    <w:tmpl w:val="A784F2C0"/>
    <w:lvl w:ilvl="0" w:tplc="04090019">
      <w:start w:val="1"/>
      <w:numFmt w:val="lowerLetter"/>
      <w:lvlText w:val="%1."/>
      <w:lvlJc w:val="left"/>
      <w:pPr>
        <w:ind w:left="1440" w:hanging="360"/>
      </w:pPr>
    </w:lvl>
    <w:lvl w:ilvl="1" w:tplc="58AADE0C">
      <w:start w:val="1"/>
      <w:numFmt w:val="lowerRoman"/>
      <w:lvlText w:val="%2."/>
      <w:lvlJc w:val="left"/>
      <w:pPr>
        <w:ind w:left="2160" w:hanging="360"/>
      </w:pPr>
      <w:rPr>
        <w:rFonts w:cs="Times New Roman"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50751A"/>
    <w:multiLevelType w:val="hybridMultilevel"/>
    <w:tmpl w:val="D5B040B4"/>
    <w:lvl w:ilvl="0" w:tplc="C7DA7FF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8F626A"/>
    <w:multiLevelType w:val="hybridMultilevel"/>
    <w:tmpl w:val="6DB2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F710B"/>
    <w:multiLevelType w:val="hybridMultilevel"/>
    <w:tmpl w:val="85E2BC64"/>
    <w:lvl w:ilvl="0" w:tplc="50842B32">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497053"/>
    <w:multiLevelType w:val="hybridMultilevel"/>
    <w:tmpl w:val="BE262E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54304BA"/>
    <w:multiLevelType w:val="hybridMultilevel"/>
    <w:tmpl w:val="D4986E50"/>
    <w:lvl w:ilvl="0" w:tplc="E904CF86">
      <w:start w:val="9"/>
      <w:numFmt w:val="bullet"/>
      <w:lvlText w:val=""/>
      <w:lvlJc w:val="left"/>
      <w:pPr>
        <w:tabs>
          <w:tab w:val="num" w:pos="360"/>
        </w:tabs>
        <w:ind w:left="360" w:hanging="360"/>
      </w:pPr>
      <w:rPr>
        <w:rFonts w:ascii="Symbol" w:hAnsi="Symbol" w:hint="default"/>
        <w:b w:val="0"/>
        <w:i w:val="0"/>
        <w:color w:val="000000"/>
        <w:sz w:val="20"/>
      </w:rPr>
    </w:lvl>
    <w:lvl w:ilvl="1" w:tplc="648CE91C">
      <w:start w:val="9"/>
      <w:numFmt w:val="bullet"/>
      <w:lvlText w:val=""/>
      <w:lvlJc w:val="left"/>
      <w:pPr>
        <w:tabs>
          <w:tab w:val="num" w:pos="360"/>
        </w:tabs>
        <w:ind w:left="360" w:hanging="360"/>
      </w:pPr>
      <w:rPr>
        <w:rFonts w:ascii="Symbol" w:hAnsi="Symbol" w:hint="default"/>
        <w:b w:val="0"/>
        <w:i w:val="0"/>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86063C"/>
    <w:multiLevelType w:val="hybridMultilevel"/>
    <w:tmpl w:val="04382478"/>
    <w:lvl w:ilvl="0" w:tplc="5C220D9E">
      <w:start w:val="1"/>
      <w:numFmt w:val="decimal"/>
      <w:lvlText w:val="%1."/>
      <w:lvlJc w:val="left"/>
      <w:pPr>
        <w:ind w:left="720" w:hanging="360"/>
      </w:pPr>
      <w:rPr>
        <w:rFonts w:cs="Times New Roman" w:hint="default"/>
        <w:b w:val="0"/>
      </w:rPr>
    </w:lvl>
    <w:lvl w:ilvl="1" w:tplc="6CC06064">
      <w:start w:val="1"/>
      <w:numFmt w:val="lowerLetter"/>
      <w:lvlText w:val="%2."/>
      <w:lvlJc w:val="left"/>
      <w:pPr>
        <w:ind w:left="1440" w:hanging="360"/>
      </w:pPr>
      <w:rPr>
        <w:rFonts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7" w15:restartNumberingAfterBreak="0">
    <w:nsid w:val="38E3191C"/>
    <w:multiLevelType w:val="hybridMultilevel"/>
    <w:tmpl w:val="CFAE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3B492D7D"/>
    <w:multiLevelType w:val="hybridMultilevel"/>
    <w:tmpl w:val="4E16174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15:restartNumberingAfterBreak="0">
    <w:nsid w:val="3EBE345C"/>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75349E"/>
    <w:multiLevelType w:val="hybridMultilevel"/>
    <w:tmpl w:val="7ADE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E291E"/>
    <w:multiLevelType w:val="hybridMultilevel"/>
    <w:tmpl w:val="535E9B30"/>
    <w:lvl w:ilvl="0" w:tplc="1C3C92B0">
      <w:start w:val="1"/>
      <w:numFmt w:val="decimal"/>
      <w:lvlText w:val="%1."/>
      <w:lvlJc w:val="left"/>
      <w:pPr>
        <w:ind w:left="720" w:hanging="360"/>
      </w:pPr>
    </w:lvl>
    <w:lvl w:ilvl="1" w:tplc="E8164A52">
      <w:start w:val="1"/>
      <w:numFmt w:val="decimal"/>
      <w:lvlText w:val="%2."/>
      <w:lvlJc w:val="left"/>
      <w:pPr>
        <w:ind w:left="720" w:hanging="360"/>
      </w:pPr>
    </w:lvl>
    <w:lvl w:ilvl="2" w:tplc="B63CA4BE">
      <w:start w:val="1"/>
      <w:numFmt w:val="decimal"/>
      <w:lvlText w:val="%3."/>
      <w:lvlJc w:val="left"/>
      <w:pPr>
        <w:ind w:left="720" w:hanging="360"/>
      </w:pPr>
    </w:lvl>
    <w:lvl w:ilvl="3" w:tplc="88745E22">
      <w:start w:val="1"/>
      <w:numFmt w:val="decimal"/>
      <w:lvlText w:val="%4."/>
      <w:lvlJc w:val="left"/>
      <w:pPr>
        <w:ind w:left="720" w:hanging="360"/>
      </w:pPr>
    </w:lvl>
    <w:lvl w:ilvl="4" w:tplc="AF62F750">
      <w:start w:val="1"/>
      <w:numFmt w:val="decimal"/>
      <w:lvlText w:val="%5."/>
      <w:lvlJc w:val="left"/>
      <w:pPr>
        <w:ind w:left="720" w:hanging="360"/>
      </w:pPr>
    </w:lvl>
    <w:lvl w:ilvl="5" w:tplc="412C8908">
      <w:start w:val="1"/>
      <w:numFmt w:val="decimal"/>
      <w:lvlText w:val="%6."/>
      <w:lvlJc w:val="left"/>
      <w:pPr>
        <w:ind w:left="720" w:hanging="360"/>
      </w:pPr>
    </w:lvl>
    <w:lvl w:ilvl="6" w:tplc="A0403E1E">
      <w:start w:val="1"/>
      <w:numFmt w:val="decimal"/>
      <w:lvlText w:val="%7."/>
      <w:lvlJc w:val="left"/>
      <w:pPr>
        <w:ind w:left="720" w:hanging="360"/>
      </w:pPr>
    </w:lvl>
    <w:lvl w:ilvl="7" w:tplc="83388990">
      <w:start w:val="1"/>
      <w:numFmt w:val="decimal"/>
      <w:lvlText w:val="%8."/>
      <w:lvlJc w:val="left"/>
      <w:pPr>
        <w:ind w:left="720" w:hanging="360"/>
      </w:pPr>
    </w:lvl>
    <w:lvl w:ilvl="8" w:tplc="C1A691E2">
      <w:start w:val="1"/>
      <w:numFmt w:val="decimal"/>
      <w:lvlText w:val="%9."/>
      <w:lvlJc w:val="left"/>
      <w:pPr>
        <w:ind w:left="720" w:hanging="360"/>
      </w:pPr>
    </w:lvl>
  </w:abstractNum>
  <w:abstractNum w:abstractNumId="33" w15:restartNumberingAfterBreak="0">
    <w:nsid w:val="48D12CCD"/>
    <w:multiLevelType w:val="hybridMultilevel"/>
    <w:tmpl w:val="40022084"/>
    <w:lvl w:ilvl="0" w:tplc="B192A096">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6A5BE3"/>
    <w:multiLevelType w:val="hybridMultilevel"/>
    <w:tmpl w:val="FDD471D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5" w15:restartNumberingAfterBreak="0">
    <w:nsid w:val="54D365D0"/>
    <w:multiLevelType w:val="hybridMultilevel"/>
    <w:tmpl w:val="D55A7940"/>
    <w:lvl w:ilvl="0" w:tplc="F85C9D98">
      <w:start w:val="1"/>
      <w:numFmt w:val="upperLetter"/>
      <w:lvlText w:val="%1."/>
      <w:lvlJc w:val="left"/>
      <w:pPr>
        <w:ind w:left="720" w:hanging="360"/>
      </w:pPr>
      <w:rPr>
        <w:rFonts w:cs="Times New Roman"/>
        <w:b w:val="0"/>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50746AA"/>
    <w:multiLevelType w:val="hybridMultilevel"/>
    <w:tmpl w:val="7B9A472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58213D7C"/>
    <w:multiLevelType w:val="hybridMultilevel"/>
    <w:tmpl w:val="000E864C"/>
    <w:lvl w:ilvl="0" w:tplc="073C02A0">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B883E03"/>
    <w:multiLevelType w:val="hybridMultilevel"/>
    <w:tmpl w:val="778CAEF4"/>
    <w:lvl w:ilvl="0" w:tplc="55866B84">
      <w:start w:val="1"/>
      <w:numFmt w:val="bullet"/>
      <w:lvlText w:val=""/>
      <w:lvlJc w:val="left"/>
      <w:pPr>
        <w:ind w:left="720" w:hanging="360"/>
      </w:pPr>
      <w:rPr>
        <w:rFonts w:ascii="Symbol" w:hAnsi="Symbol"/>
      </w:rPr>
    </w:lvl>
    <w:lvl w:ilvl="1" w:tplc="1428CB5E">
      <w:start w:val="1"/>
      <w:numFmt w:val="bullet"/>
      <w:lvlText w:val=""/>
      <w:lvlJc w:val="left"/>
      <w:pPr>
        <w:ind w:left="720" w:hanging="360"/>
      </w:pPr>
      <w:rPr>
        <w:rFonts w:ascii="Symbol" w:hAnsi="Symbol"/>
      </w:rPr>
    </w:lvl>
    <w:lvl w:ilvl="2" w:tplc="4922246A">
      <w:start w:val="1"/>
      <w:numFmt w:val="bullet"/>
      <w:lvlText w:val=""/>
      <w:lvlJc w:val="left"/>
      <w:pPr>
        <w:ind w:left="720" w:hanging="360"/>
      </w:pPr>
      <w:rPr>
        <w:rFonts w:ascii="Symbol" w:hAnsi="Symbol"/>
      </w:rPr>
    </w:lvl>
    <w:lvl w:ilvl="3" w:tplc="4DCC213E">
      <w:start w:val="1"/>
      <w:numFmt w:val="bullet"/>
      <w:lvlText w:val=""/>
      <w:lvlJc w:val="left"/>
      <w:pPr>
        <w:ind w:left="720" w:hanging="360"/>
      </w:pPr>
      <w:rPr>
        <w:rFonts w:ascii="Symbol" w:hAnsi="Symbol"/>
      </w:rPr>
    </w:lvl>
    <w:lvl w:ilvl="4" w:tplc="9E2EF954">
      <w:start w:val="1"/>
      <w:numFmt w:val="bullet"/>
      <w:lvlText w:val=""/>
      <w:lvlJc w:val="left"/>
      <w:pPr>
        <w:ind w:left="720" w:hanging="360"/>
      </w:pPr>
      <w:rPr>
        <w:rFonts w:ascii="Symbol" w:hAnsi="Symbol"/>
      </w:rPr>
    </w:lvl>
    <w:lvl w:ilvl="5" w:tplc="AF42122A">
      <w:start w:val="1"/>
      <w:numFmt w:val="bullet"/>
      <w:lvlText w:val=""/>
      <w:lvlJc w:val="left"/>
      <w:pPr>
        <w:ind w:left="720" w:hanging="360"/>
      </w:pPr>
      <w:rPr>
        <w:rFonts w:ascii="Symbol" w:hAnsi="Symbol"/>
      </w:rPr>
    </w:lvl>
    <w:lvl w:ilvl="6" w:tplc="1C4E3ECC">
      <w:start w:val="1"/>
      <w:numFmt w:val="bullet"/>
      <w:lvlText w:val=""/>
      <w:lvlJc w:val="left"/>
      <w:pPr>
        <w:ind w:left="720" w:hanging="360"/>
      </w:pPr>
      <w:rPr>
        <w:rFonts w:ascii="Symbol" w:hAnsi="Symbol"/>
      </w:rPr>
    </w:lvl>
    <w:lvl w:ilvl="7" w:tplc="78DE6EF2">
      <w:start w:val="1"/>
      <w:numFmt w:val="bullet"/>
      <w:lvlText w:val=""/>
      <w:lvlJc w:val="left"/>
      <w:pPr>
        <w:ind w:left="720" w:hanging="360"/>
      </w:pPr>
      <w:rPr>
        <w:rFonts w:ascii="Symbol" w:hAnsi="Symbol"/>
      </w:rPr>
    </w:lvl>
    <w:lvl w:ilvl="8" w:tplc="BB261FF0">
      <w:start w:val="1"/>
      <w:numFmt w:val="bullet"/>
      <w:lvlText w:val=""/>
      <w:lvlJc w:val="left"/>
      <w:pPr>
        <w:ind w:left="720" w:hanging="360"/>
      </w:pPr>
      <w:rPr>
        <w:rFonts w:ascii="Symbol" w:hAnsi="Symbol"/>
      </w:rPr>
    </w:lvl>
  </w:abstractNum>
  <w:abstractNum w:abstractNumId="39" w15:restartNumberingAfterBreak="0">
    <w:nsid w:val="5C0458FB"/>
    <w:multiLevelType w:val="hybridMultilevel"/>
    <w:tmpl w:val="2F7E6A22"/>
    <w:lvl w:ilvl="0" w:tplc="8DC8D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696C16"/>
    <w:multiLevelType w:val="multilevel"/>
    <w:tmpl w:val="A24A8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8B1A41"/>
    <w:multiLevelType w:val="hybridMultilevel"/>
    <w:tmpl w:val="DA489732"/>
    <w:lvl w:ilvl="0" w:tplc="FB8CC50C">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5DF719CF"/>
    <w:multiLevelType w:val="multilevel"/>
    <w:tmpl w:val="776268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464869"/>
    <w:multiLevelType w:val="hybridMultilevel"/>
    <w:tmpl w:val="F0429D04"/>
    <w:lvl w:ilvl="0" w:tplc="6C8A6BFA">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0CF1FB4"/>
    <w:multiLevelType w:val="hybridMultilevel"/>
    <w:tmpl w:val="82EC03E0"/>
    <w:lvl w:ilvl="0" w:tplc="F2DC73AC">
      <w:start w:val="1"/>
      <w:numFmt w:val="upperLetter"/>
      <w:lvlText w:val="%1."/>
      <w:lvlJc w:val="left"/>
      <w:pPr>
        <w:ind w:left="117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62AD59F1"/>
    <w:multiLevelType w:val="hybridMultilevel"/>
    <w:tmpl w:val="7CD4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656C43"/>
    <w:multiLevelType w:val="hybridMultilevel"/>
    <w:tmpl w:val="29260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B5561BC"/>
    <w:multiLevelType w:val="hybridMultilevel"/>
    <w:tmpl w:val="8C66AD1E"/>
    <w:lvl w:ilvl="0" w:tplc="D61C823C">
      <w:start w:val="1"/>
      <w:numFmt w:val="decimal"/>
      <w:lvlText w:val="%1."/>
      <w:lvlJc w:val="left"/>
      <w:pPr>
        <w:ind w:left="720" w:hanging="360"/>
      </w:pPr>
    </w:lvl>
    <w:lvl w:ilvl="1" w:tplc="D6062384">
      <w:start w:val="1"/>
      <w:numFmt w:val="decimal"/>
      <w:lvlText w:val="%2."/>
      <w:lvlJc w:val="left"/>
      <w:pPr>
        <w:ind w:left="720" w:hanging="360"/>
      </w:pPr>
    </w:lvl>
    <w:lvl w:ilvl="2" w:tplc="D3B8E844">
      <w:start w:val="1"/>
      <w:numFmt w:val="decimal"/>
      <w:lvlText w:val="%3."/>
      <w:lvlJc w:val="left"/>
      <w:pPr>
        <w:ind w:left="720" w:hanging="360"/>
      </w:pPr>
    </w:lvl>
    <w:lvl w:ilvl="3" w:tplc="1840C3A2">
      <w:start w:val="1"/>
      <w:numFmt w:val="decimal"/>
      <w:lvlText w:val="%4."/>
      <w:lvlJc w:val="left"/>
      <w:pPr>
        <w:ind w:left="720" w:hanging="360"/>
      </w:pPr>
    </w:lvl>
    <w:lvl w:ilvl="4" w:tplc="B042626E">
      <w:start w:val="1"/>
      <w:numFmt w:val="decimal"/>
      <w:lvlText w:val="%5."/>
      <w:lvlJc w:val="left"/>
      <w:pPr>
        <w:ind w:left="720" w:hanging="360"/>
      </w:pPr>
    </w:lvl>
    <w:lvl w:ilvl="5" w:tplc="8E7807FA">
      <w:start w:val="1"/>
      <w:numFmt w:val="decimal"/>
      <w:lvlText w:val="%6."/>
      <w:lvlJc w:val="left"/>
      <w:pPr>
        <w:ind w:left="720" w:hanging="360"/>
      </w:pPr>
    </w:lvl>
    <w:lvl w:ilvl="6" w:tplc="77B62590">
      <w:start w:val="1"/>
      <w:numFmt w:val="decimal"/>
      <w:lvlText w:val="%7."/>
      <w:lvlJc w:val="left"/>
      <w:pPr>
        <w:ind w:left="720" w:hanging="360"/>
      </w:pPr>
    </w:lvl>
    <w:lvl w:ilvl="7" w:tplc="753E4326">
      <w:start w:val="1"/>
      <w:numFmt w:val="decimal"/>
      <w:lvlText w:val="%8."/>
      <w:lvlJc w:val="left"/>
      <w:pPr>
        <w:ind w:left="720" w:hanging="360"/>
      </w:pPr>
    </w:lvl>
    <w:lvl w:ilvl="8" w:tplc="6128CB5A">
      <w:start w:val="1"/>
      <w:numFmt w:val="decimal"/>
      <w:lvlText w:val="%9."/>
      <w:lvlJc w:val="left"/>
      <w:pPr>
        <w:ind w:left="720" w:hanging="360"/>
      </w:pPr>
    </w:lvl>
  </w:abstractNum>
  <w:abstractNum w:abstractNumId="50" w15:restartNumberingAfterBreak="0">
    <w:nsid w:val="6F600535"/>
    <w:multiLevelType w:val="hybridMultilevel"/>
    <w:tmpl w:val="0A58192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15:restartNumberingAfterBreak="0">
    <w:nsid w:val="75616426"/>
    <w:multiLevelType w:val="hybridMultilevel"/>
    <w:tmpl w:val="A7F85F4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F2642F"/>
    <w:multiLevelType w:val="hybridMultilevel"/>
    <w:tmpl w:val="32BCD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D1E3D0A"/>
    <w:multiLevelType w:val="hybridMultilevel"/>
    <w:tmpl w:val="6CF4423A"/>
    <w:lvl w:ilvl="0" w:tplc="6BAC0802">
      <w:start w:val="1"/>
      <w:numFmt w:val="upperRoman"/>
      <w:lvlText w:val="%1."/>
      <w:lvlJc w:val="left"/>
      <w:pPr>
        <w:ind w:left="720" w:hanging="360"/>
      </w:pPr>
      <w:rPr>
        <w:rFonts w:cs="Times New Roman" w:hint="default"/>
        <w:b/>
        <w:i w:val="0"/>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0A01AB"/>
    <w:multiLevelType w:val="hybridMultilevel"/>
    <w:tmpl w:val="66E4AB72"/>
    <w:lvl w:ilvl="0" w:tplc="ABE4BD18">
      <w:start w:val="1"/>
      <w:numFmt w:val="decimal"/>
      <w:lvlText w:val="%1."/>
      <w:lvlJc w:val="left"/>
      <w:pPr>
        <w:ind w:left="1020" w:hanging="360"/>
      </w:pPr>
    </w:lvl>
    <w:lvl w:ilvl="1" w:tplc="C33C5F34">
      <w:start w:val="1"/>
      <w:numFmt w:val="decimal"/>
      <w:lvlText w:val="%2."/>
      <w:lvlJc w:val="left"/>
      <w:pPr>
        <w:ind w:left="1020" w:hanging="360"/>
      </w:pPr>
    </w:lvl>
    <w:lvl w:ilvl="2" w:tplc="E85E2530">
      <w:start w:val="1"/>
      <w:numFmt w:val="decimal"/>
      <w:lvlText w:val="%3."/>
      <w:lvlJc w:val="left"/>
      <w:pPr>
        <w:ind w:left="1020" w:hanging="360"/>
      </w:pPr>
    </w:lvl>
    <w:lvl w:ilvl="3" w:tplc="2FF64B66">
      <w:start w:val="1"/>
      <w:numFmt w:val="decimal"/>
      <w:lvlText w:val="%4."/>
      <w:lvlJc w:val="left"/>
      <w:pPr>
        <w:ind w:left="1020" w:hanging="360"/>
      </w:pPr>
    </w:lvl>
    <w:lvl w:ilvl="4" w:tplc="02C6E22C">
      <w:start w:val="1"/>
      <w:numFmt w:val="decimal"/>
      <w:lvlText w:val="%5."/>
      <w:lvlJc w:val="left"/>
      <w:pPr>
        <w:ind w:left="1020" w:hanging="360"/>
      </w:pPr>
    </w:lvl>
    <w:lvl w:ilvl="5" w:tplc="510A53E6">
      <w:start w:val="1"/>
      <w:numFmt w:val="decimal"/>
      <w:lvlText w:val="%6."/>
      <w:lvlJc w:val="left"/>
      <w:pPr>
        <w:ind w:left="1020" w:hanging="360"/>
      </w:pPr>
    </w:lvl>
    <w:lvl w:ilvl="6" w:tplc="23C2443A">
      <w:start w:val="1"/>
      <w:numFmt w:val="decimal"/>
      <w:lvlText w:val="%7."/>
      <w:lvlJc w:val="left"/>
      <w:pPr>
        <w:ind w:left="1020" w:hanging="360"/>
      </w:pPr>
    </w:lvl>
    <w:lvl w:ilvl="7" w:tplc="D402FAEC">
      <w:start w:val="1"/>
      <w:numFmt w:val="decimal"/>
      <w:lvlText w:val="%8."/>
      <w:lvlJc w:val="left"/>
      <w:pPr>
        <w:ind w:left="1020" w:hanging="360"/>
      </w:pPr>
    </w:lvl>
    <w:lvl w:ilvl="8" w:tplc="D9B201E2">
      <w:start w:val="1"/>
      <w:numFmt w:val="decimal"/>
      <w:lvlText w:val="%9."/>
      <w:lvlJc w:val="left"/>
      <w:pPr>
        <w:ind w:left="1020" w:hanging="360"/>
      </w:pPr>
    </w:lvl>
  </w:abstractNum>
  <w:num w:numId="1" w16cid:durableId="910235318">
    <w:abstractNumId w:val="54"/>
  </w:num>
  <w:num w:numId="2" w16cid:durableId="1390419146">
    <w:abstractNumId w:val="1"/>
  </w:num>
  <w:num w:numId="3" w16cid:durableId="185170448">
    <w:abstractNumId w:val="18"/>
  </w:num>
  <w:num w:numId="4" w16cid:durableId="1001395706">
    <w:abstractNumId w:val="26"/>
  </w:num>
  <w:num w:numId="5" w16cid:durableId="1821771793">
    <w:abstractNumId w:val="28"/>
  </w:num>
  <w:num w:numId="6" w16cid:durableId="1522478276">
    <w:abstractNumId w:val="46"/>
  </w:num>
  <w:num w:numId="7" w16cid:durableId="116878397">
    <w:abstractNumId w:val="48"/>
  </w:num>
  <w:num w:numId="8" w16cid:durableId="794256969">
    <w:abstractNumId w:val="3"/>
  </w:num>
  <w:num w:numId="9" w16cid:durableId="1506507011">
    <w:abstractNumId w:val="35"/>
  </w:num>
  <w:num w:numId="10" w16cid:durableId="429815578">
    <w:abstractNumId w:val="16"/>
  </w:num>
  <w:num w:numId="11" w16cid:durableId="1145662676">
    <w:abstractNumId w:val="53"/>
  </w:num>
  <w:num w:numId="12" w16cid:durableId="970087927">
    <w:abstractNumId w:val="25"/>
  </w:num>
  <w:num w:numId="13" w16cid:durableId="96952364">
    <w:abstractNumId w:val="23"/>
  </w:num>
  <w:num w:numId="14" w16cid:durableId="1373070226">
    <w:abstractNumId w:val="8"/>
  </w:num>
  <w:num w:numId="15" w16cid:durableId="624700316">
    <w:abstractNumId w:val="17"/>
  </w:num>
  <w:num w:numId="16" w16cid:durableId="1065568068">
    <w:abstractNumId w:val="50"/>
  </w:num>
  <w:num w:numId="17" w16cid:durableId="1848209360">
    <w:abstractNumId w:val="36"/>
  </w:num>
  <w:num w:numId="18" w16cid:durableId="837695227">
    <w:abstractNumId w:val="30"/>
  </w:num>
  <w:num w:numId="19" w16cid:durableId="1747143667">
    <w:abstractNumId w:val="15"/>
  </w:num>
  <w:num w:numId="20" w16cid:durableId="1412046781">
    <w:abstractNumId w:val="5"/>
  </w:num>
  <w:num w:numId="21" w16cid:durableId="1209534373">
    <w:abstractNumId w:val="41"/>
  </w:num>
  <w:num w:numId="22" w16cid:durableId="1073115894">
    <w:abstractNumId w:val="43"/>
  </w:num>
  <w:num w:numId="23" w16cid:durableId="185799079">
    <w:abstractNumId w:val="22"/>
  </w:num>
  <w:num w:numId="24" w16cid:durableId="506094145">
    <w:abstractNumId w:val="37"/>
  </w:num>
  <w:num w:numId="25" w16cid:durableId="1451825450">
    <w:abstractNumId w:val="24"/>
  </w:num>
  <w:num w:numId="26" w16cid:durableId="619805934">
    <w:abstractNumId w:val="7"/>
  </w:num>
  <w:num w:numId="27" w16cid:durableId="972827886">
    <w:abstractNumId w:val="10"/>
  </w:num>
  <w:num w:numId="28" w16cid:durableId="1857494811">
    <w:abstractNumId w:val="47"/>
  </w:num>
  <w:num w:numId="29" w16cid:durableId="2018997795">
    <w:abstractNumId w:val="52"/>
  </w:num>
  <w:num w:numId="30" w16cid:durableId="668024500">
    <w:abstractNumId w:val="34"/>
  </w:num>
  <w:num w:numId="31" w16cid:durableId="302806903">
    <w:abstractNumId w:val="29"/>
  </w:num>
  <w:num w:numId="32" w16cid:durableId="2055108942">
    <w:abstractNumId w:val="12"/>
  </w:num>
  <w:num w:numId="33" w16cid:durableId="2143571427">
    <w:abstractNumId w:val="19"/>
  </w:num>
  <w:num w:numId="34" w16cid:durableId="1798450943">
    <w:abstractNumId w:val="33"/>
  </w:num>
  <w:num w:numId="35" w16cid:durableId="715005095">
    <w:abstractNumId w:val="44"/>
  </w:num>
  <w:num w:numId="36" w16cid:durableId="2130007785">
    <w:abstractNumId w:val="11"/>
  </w:num>
  <w:num w:numId="37" w16cid:durableId="840124246">
    <w:abstractNumId w:val="42"/>
  </w:num>
  <w:num w:numId="38" w16cid:durableId="1329141356">
    <w:abstractNumId w:val="40"/>
  </w:num>
  <w:num w:numId="39" w16cid:durableId="182518495">
    <w:abstractNumId w:val="9"/>
  </w:num>
  <w:num w:numId="40" w16cid:durableId="452601183">
    <w:abstractNumId w:val="4"/>
  </w:num>
  <w:num w:numId="41" w16cid:durableId="157692077">
    <w:abstractNumId w:val="6"/>
  </w:num>
  <w:num w:numId="42" w16cid:durableId="1637447528">
    <w:abstractNumId w:val="13"/>
  </w:num>
  <w:num w:numId="43" w16cid:durableId="1728648740">
    <w:abstractNumId w:val="2"/>
  </w:num>
  <w:num w:numId="44" w16cid:durableId="502596214">
    <w:abstractNumId w:val="45"/>
  </w:num>
  <w:num w:numId="45" w16cid:durableId="1282036115">
    <w:abstractNumId w:val="21"/>
  </w:num>
  <w:num w:numId="46" w16cid:durableId="1790320497">
    <w:abstractNumId w:val="14"/>
  </w:num>
  <w:num w:numId="47" w16cid:durableId="191455694">
    <w:abstractNumId w:val="20"/>
  </w:num>
  <w:num w:numId="48" w16cid:durableId="936864753">
    <w:abstractNumId w:val="39"/>
  </w:num>
  <w:num w:numId="49" w16cid:durableId="1300959397">
    <w:abstractNumId w:val="27"/>
  </w:num>
  <w:num w:numId="50" w16cid:durableId="1891108502">
    <w:abstractNumId w:val="31"/>
  </w:num>
  <w:num w:numId="51" w16cid:durableId="1069380577">
    <w:abstractNumId w:val="38"/>
  </w:num>
  <w:num w:numId="52" w16cid:durableId="280264001">
    <w:abstractNumId w:val="51"/>
  </w:num>
  <w:num w:numId="53" w16cid:durableId="476919721">
    <w:abstractNumId w:val="0"/>
  </w:num>
  <w:num w:numId="54" w16cid:durableId="1149126227">
    <w:abstractNumId w:val="55"/>
  </w:num>
  <w:num w:numId="55" w16cid:durableId="253562675">
    <w:abstractNumId w:val="32"/>
  </w:num>
  <w:num w:numId="56" w16cid:durableId="2052457379">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D22"/>
    <w:rsid w:val="00003160"/>
    <w:rsid w:val="000067A6"/>
    <w:rsid w:val="00010617"/>
    <w:rsid w:val="00011E61"/>
    <w:rsid w:val="0001452C"/>
    <w:rsid w:val="00016582"/>
    <w:rsid w:val="00016AA8"/>
    <w:rsid w:val="000176CB"/>
    <w:rsid w:val="00017DE8"/>
    <w:rsid w:val="0002015B"/>
    <w:rsid w:val="000219E2"/>
    <w:rsid w:val="0002240E"/>
    <w:rsid w:val="00025060"/>
    <w:rsid w:val="000328CF"/>
    <w:rsid w:val="00032D3F"/>
    <w:rsid w:val="00035DDF"/>
    <w:rsid w:val="00036DC1"/>
    <w:rsid w:val="0003702F"/>
    <w:rsid w:val="00037337"/>
    <w:rsid w:val="00040E57"/>
    <w:rsid w:val="000444AF"/>
    <w:rsid w:val="000465DE"/>
    <w:rsid w:val="0004733E"/>
    <w:rsid w:val="00055473"/>
    <w:rsid w:val="0005561B"/>
    <w:rsid w:val="00055E68"/>
    <w:rsid w:val="00060509"/>
    <w:rsid w:val="00060727"/>
    <w:rsid w:val="000676A7"/>
    <w:rsid w:val="00073769"/>
    <w:rsid w:val="00083740"/>
    <w:rsid w:val="0008379B"/>
    <w:rsid w:val="0008679A"/>
    <w:rsid w:val="00094136"/>
    <w:rsid w:val="00095CBC"/>
    <w:rsid w:val="00096839"/>
    <w:rsid w:val="000A4E0E"/>
    <w:rsid w:val="000B6556"/>
    <w:rsid w:val="000C0408"/>
    <w:rsid w:val="000C1D3B"/>
    <w:rsid w:val="000C2034"/>
    <w:rsid w:val="000C32F8"/>
    <w:rsid w:val="000C40BB"/>
    <w:rsid w:val="000C65B6"/>
    <w:rsid w:val="000D271D"/>
    <w:rsid w:val="000D4416"/>
    <w:rsid w:val="000D5F34"/>
    <w:rsid w:val="000D646E"/>
    <w:rsid w:val="000E068B"/>
    <w:rsid w:val="000E266F"/>
    <w:rsid w:val="000E2C76"/>
    <w:rsid w:val="000E4441"/>
    <w:rsid w:val="000F05DA"/>
    <w:rsid w:val="000F10C2"/>
    <w:rsid w:val="000F11BB"/>
    <w:rsid w:val="000F252B"/>
    <w:rsid w:val="000F5FFC"/>
    <w:rsid w:val="000F6ABC"/>
    <w:rsid w:val="000F7BBB"/>
    <w:rsid w:val="00102515"/>
    <w:rsid w:val="00105E7A"/>
    <w:rsid w:val="00110BB3"/>
    <w:rsid w:val="001110DF"/>
    <w:rsid w:val="001148A8"/>
    <w:rsid w:val="0011699D"/>
    <w:rsid w:val="00117168"/>
    <w:rsid w:val="00127603"/>
    <w:rsid w:val="00132FFA"/>
    <w:rsid w:val="001420AC"/>
    <w:rsid w:val="0014316D"/>
    <w:rsid w:val="0014551C"/>
    <w:rsid w:val="0014688E"/>
    <w:rsid w:val="00146C6A"/>
    <w:rsid w:val="00146C6E"/>
    <w:rsid w:val="001470C4"/>
    <w:rsid w:val="00151D85"/>
    <w:rsid w:val="001549E2"/>
    <w:rsid w:val="00154AA9"/>
    <w:rsid w:val="00155BF4"/>
    <w:rsid w:val="0016126D"/>
    <w:rsid w:val="00165E1E"/>
    <w:rsid w:val="001661E6"/>
    <w:rsid w:val="0016665F"/>
    <w:rsid w:val="00170B14"/>
    <w:rsid w:val="001767F0"/>
    <w:rsid w:val="00177CB4"/>
    <w:rsid w:val="001818D7"/>
    <w:rsid w:val="00181DBB"/>
    <w:rsid w:val="001828FD"/>
    <w:rsid w:val="00185104"/>
    <w:rsid w:val="00187164"/>
    <w:rsid w:val="001962BE"/>
    <w:rsid w:val="00196689"/>
    <w:rsid w:val="00196935"/>
    <w:rsid w:val="00197405"/>
    <w:rsid w:val="0019746F"/>
    <w:rsid w:val="001A220C"/>
    <w:rsid w:val="001A22B3"/>
    <w:rsid w:val="001A7B28"/>
    <w:rsid w:val="001B008C"/>
    <w:rsid w:val="001B2706"/>
    <w:rsid w:val="001B4734"/>
    <w:rsid w:val="001B5B90"/>
    <w:rsid w:val="001B72D6"/>
    <w:rsid w:val="001B7391"/>
    <w:rsid w:val="001B7E0C"/>
    <w:rsid w:val="001C08D3"/>
    <w:rsid w:val="001C0A53"/>
    <w:rsid w:val="001C7E79"/>
    <w:rsid w:val="001D0001"/>
    <w:rsid w:val="001D0D34"/>
    <w:rsid w:val="001D0F53"/>
    <w:rsid w:val="001D2603"/>
    <w:rsid w:val="001D4410"/>
    <w:rsid w:val="001D49D5"/>
    <w:rsid w:val="001D5AEE"/>
    <w:rsid w:val="001D70D4"/>
    <w:rsid w:val="001D7498"/>
    <w:rsid w:val="001E1C2E"/>
    <w:rsid w:val="001E20B7"/>
    <w:rsid w:val="001E3293"/>
    <w:rsid w:val="001E3349"/>
    <w:rsid w:val="001E4540"/>
    <w:rsid w:val="001E7D12"/>
    <w:rsid w:val="001F18BD"/>
    <w:rsid w:val="00200312"/>
    <w:rsid w:val="00203BE5"/>
    <w:rsid w:val="00204309"/>
    <w:rsid w:val="00205EDD"/>
    <w:rsid w:val="0020675F"/>
    <w:rsid w:val="00212C16"/>
    <w:rsid w:val="00213998"/>
    <w:rsid w:val="002142A0"/>
    <w:rsid w:val="00216366"/>
    <w:rsid w:val="00220267"/>
    <w:rsid w:val="00220736"/>
    <w:rsid w:val="00223EEF"/>
    <w:rsid w:val="00224077"/>
    <w:rsid w:val="00225395"/>
    <w:rsid w:val="002304DE"/>
    <w:rsid w:val="00230FE4"/>
    <w:rsid w:val="00231A07"/>
    <w:rsid w:val="00232DDC"/>
    <w:rsid w:val="00233651"/>
    <w:rsid w:val="00235DB0"/>
    <w:rsid w:val="00237762"/>
    <w:rsid w:val="00237BA7"/>
    <w:rsid w:val="00242FAE"/>
    <w:rsid w:val="002504B8"/>
    <w:rsid w:val="00254020"/>
    <w:rsid w:val="00254117"/>
    <w:rsid w:val="0025452A"/>
    <w:rsid w:val="00255203"/>
    <w:rsid w:val="00263C60"/>
    <w:rsid w:val="00264255"/>
    <w:rsid w:val="0026588C"/>
    <w:rsid w:val="00273017"/>
    <w:rsid w:val="0027354C"/>
    <w:rsid w:val="0027479C"/>
    <w:rsid w:val="002749DA"/>
    <w:rsid w:val="002765DC"/>
    <w:rsid w:val="00277BEB"/>
    <w:rsid w:val="002839C9"/>
    <w:rsid w:val="00285997"/>
    <w:rsid w:val="002873C3"/>
    <w:rsid w:val="002A39EE"/>
    <w:rsid w:val="002A4465"/>
    <w:rsid w:val="002B0582"/>
    <w:rsid w:val="002B4EA8"/>
    <w:rsid w:val="002B5EE4"/>
    <w:rsid w:val="002B7E41"/>
    <w:rsid w:val="002C010A"/>
    <w:rsid w:val="002C451E"/>
    <w:rsid w:val="002C6AAB"/>
    <w:rsid w:val="002D019A"/>
    <w:rsid w:val="002D06D0"/>
    <w:rsid w:val="002D164C"/>
    <w:rsid w:val="002D2135"/>
    <w:rsid w:val="002D2931"/>
    <w:rsid w:val="002D3070"/>
    <w:rsid w:val="002D31B0"/>
    <w:rsid w:val="002E1478"/>
    <w:rsid w:val="002E48E7"/>
    <w:rsid w:val="002E5306"/>
    <w:rsid w:val="002E7001"/>
    <w:rsid w:val="002E764A"/>
    <w:rsid w:val="002F0095"/>
    <w:rsid w:val="002F3DF1"/>
    <w:rsid w:val="002F4B98"/>
    <w:rsid w:val="002F63DC"/>
    <w:rsid w:val="00300881"/>
    <w:rsid w:val="00301038"/>
    <w:rsid w:val="00301CD0"/>
    <w:rsid w:val="00305A34"/>
    <w:rsid w:val="003069B1"/>
    <w:rsid w:val="00312029"/>
    <w:rsid w:val="00312298"/>
    <w:rsid w:val="00313EBB"/>
    <w:rsid w:val="003140D6"/>
    <w:rsid w:val="0032114F"/>
    <w:rsid w:val="00323076"/>
    <w:rsid w:val="003261D1"/>
    <w:rsid w:val="003324A9"/>
    <w:rsid w:val="00333688"/>
    <w:rsid w:val="00334EDE"/>
    <w:rsid w:val="00335762"/>
    <w:rsid w:val="00336E37"/>
    <w:rsid w:val="0034103B"/>
    <w:rsid w:val="003472E5"/>
    <w:rsid w:val="00347F25"/>
    <w:rsid w:val="00350E57"/>
    <w:rsid w:val="00350E60"/>
    <w:rsid w:val="00350F22"/>
    <w:rsid w:val="0035237A"/>
    <w:rsid w:val="003554BA"/>
    <w:rsid w:val="003641A9"/>
    <w:rsid w:val="00365F2E"/>
    <w:rsid w:val="00366015"/>
    <w:rsid w:val="003702F2"/>
    <w:rsid w:val="003713D9"/>
    <w:rsid w:val="0037300D"/>
    <w:rsid w:val="003733F7"/>
    <w:rsid w:val="00376DA9"/>
    <w:rsid w:val="00381D31"/>
    <w:rsid w:val="00382081"/>
    <w:rsid w:val="003840CC"/>
    <w:rsid w:val="00384C24"/>
    <w:rsid w:val="00386BEB"/>
    <w:rsid w:val="003873CC"/>
    <w:rsid w:val="003908FB"/>
    <w:rsid w:val="00390CE1"/>
    <w:rsid w:val="00394A45"/>
    <w:rsid w:val="00397A4E"/>
    <w:rsid w:val="003A419E"/>
    <w:rsid w:val="003A68A3"/>
    <w:rsid w:val="003B31C3"/>
    <w:rsid w:val="003C3459"/>
    <w:rsid w:val="003C4207"/>
    <w:rsid w:val="003C6773"/>
    <w:rsid w:val="003D0B57"/>
    <w:rsid w:val="003D4284"/>
    <w:rsid w:val="003D4664"/>
    <w:rsid w:val="003D4EB1"/>
    <w:rsid w:val="003D5AA5"/>
    <w:rsid w:val="003D6B85"/>
    <w:rsid w:val="003D6C7B"/>
    <w:rsid w:val="003D7BE7"/>
    <w:rsid w:val="003E1184"/>
    <w:rsid w:val="003E326E"/>
    <w:rsid w:val="003E513E"/>
    <w:rsid w:val="003E5163"/>
    <w:rsid w:val="003E5823"/>
    <w:rsid w:val="003E6A08"/>
    <w:rsid w:val="003E6C0E"/>
    <w:rsid w:val="003F104C"/>
    <w:rsid w:val="003F12C7"/>
    <w:rsid w:val="003F16E9"/>
    <w:rsid w:val="003F30A4"/>
    <w:rsid w:val="003F3D44"/>
    <w:rsid w:val="003F3E15"/>
    <w:rsid w:val="003F3F95"/>
    <w:rsid w:val="003F51D9"/>
    <w:rsid w:val="004048C4"/>
    <w:rsid w:val="004049A0"/>
    <w:rsid w:val="00407C9C"/>
    <w:rsid w:val="004120E5"/>
    <w:rsid w:val="00417066"/>
    <w:rsid w:val="00424A85"/>
    <w:rsid w:val="00425D8D"/>
    <w:rsid w:val="004271E3"/>
    <w:rsid w:val="004322CE"/>
    <w:rsid w:val="0043315E"/>
    <w:rsid w:val="004503AC"/>
    <w:rsid w:val="00452735"/>
    <w:rsid w:val="00452779"/>
    <w:rsid w:val="0045529D"/>
    <w:rsid w:val="00457E00"/>
    <w:rsid w:val="00464037"/>
    <w:rsid w:val="004714BF"/>
    <w:rsid w:val="00472065"/>
    <w:rsid w:val="00472C6C"/>
    <w:rsid w:val="00474D74"/>
    <w:rsid w:val="0047601A"/>
    <w:rsid w:val="00477CB6"/>
    <w:rsid w:val="00480C09"/>
    <w:rsid w:val="00481A56"/>
    <w:rsid w:val="0048475E"/>
    <w:rsid w:val="00484EED"/>
    <w:rsid w:val="00485D1A"/>
    <w:rsid w:val="00486239"/>
    <w:rsid w:val="0048652E"/>
    <w:rsid w:val="00486D30"/>
    <w:rsid w:val="0049081A"/>
    <w:rsid w:val="00491AC0"/>
    <w:rsid w:val="00493710"/>
    <w:rsid w:val="00495FD1"/>
    <w:rsid w:val="00496BCF"/>
    <w:rsid w:val="00497AED"/>
    <w:rsid w:val="004A4772"/>
    <w:rsid w:val="004A717B"/>
    <w:rsid w:val="004A73DC"/>
    <w:rsid w:val="004B7331"/>
    <w:rsid w:val="004B7FEA"/>
    <w:rsid w:val="004C08B8"/>
    <w:rsid w:val="004C18F4"/>
    <w:rsid w:val="004C230E"/>
    <w:rsid w:val="004D0752"/>
    <w:rsid w:val="004D6365"/>
    <w:rsid w:val="004E04BE"/>
    <w:rsid w:val="004E0B99"/>
    <w:rsid w:val="004E33AA"/>
    <w:rsid w:val="004E38F3"/>
    <w:rsid w:val="004E61A1"/>
    <w:rsid w:val="004E7A32"/>
    <w:rsid w:val="004F537D"/>
    <w:rsid w:val="004F612D"/>
    <w:rsid w:val="004F6394"/>
    <w:rsid w:val="00500139"/>
    <w:rsid w:val="00502B7D"/>
    <w:rsid w:val="00505830"/>
    <w:rsid w:val="00507DC0"/>
    <w:rsid w:val="005103B8"/>
    <w:rsid w:val="005144C0"/>
    <w:rsid w:val="00514FFF"/>
    <w:rsid w:val="005151EB"/>
    <w:rsid w:val="0051565C"/>
    <w:rsid w:val="00517536"/>
    <w:rsid w:val="00517605"/>
    <w:rsid w:val="00524F44"/>
    <w:rsid w:val="00532FEF"/>
    <w:rsid w:val="00537A74"/>
    <w:rsid w:val="005401AC"/>
    <w:rsid w:val="005423D4"/>
    <w:rsid w:val="00542848"/>
    <w:rsid w:val="005436F1"/>
    <w:rsid w:val="00544ABF"/>
    <w:rsid w:val="00547323"/>
    <w:rsid w:val="005537B0"/>
    <w:rsid w:val="00556CBA"/>
    <w:rsid w:val="0055711F"/>
    <w:rsid w:val="00571A3D"/>
    <w:rsid w:val="005771BD"/>
    <w:rsid w:val="00577441"/>
    <w:rsid w:val="005776FD"/>
    <w:rsid w:val="00582758"/>
    <w:rsid w:val="0058317A"/>
    <w:rsid w:val="00583376"/>
    <w:rsid w:val="0059192A"/>
    <w:rsid w:val="00594196"/>
    <w:rsid w:val="005A1C4F"/>
    <w:rsid w:val="005A739C"/>
    <w:rsid w:val="005B0A67"/>
    <w:rsid w:val="005B0B97"/>
    <w:rsid w:val="005C0681"/>
    <w:rsid w:val="005C17DF"/>
    <w:rsid w:val="005C3607"/>
    <w:rsid w:val="005C7B88"/>
    <w:rsid w:val="005D009F"/>
    <w:rsid w:val="005D1ADA"/>
    <w:rsid w:val="005D1B59"/>
    <w:rsid w:val="005D2649"/>
    <w:rsid w:val="005D5146"/>
    <w:rsid w:val="005D53F1"/>
    <w:rsid w:val="005D6347"/>
    <w:rsid w:val="005D6CFD"/>
    <w:rsid w:val="005D6FC7"/>
    <w:rsid w:val="005D7B81"/>
    <w:rsid w:val="005E117C"/>
    <w:rsid w:val="005E4047"/>
    <w:rsid w:val="005E411E"/>
    <w:rsid w:val="005E49F7"/>
    <w:rsid w:val="005E5608"/>
    <w:rsid w:val="005F051C"/>
    <w:rsid w:val="005F4E6B"/>
    <w:rsid w:val="005F64AD"/>
    <w:rsid w:val="0060427E"/>
    <w:rsid w:val="006045B9"/>
    <w:rsid w:val="00604F6C"/>
    <w:rsid w:val="00605E2D"/>
    <w:rsid w:val="00606716"/>
    <w:rsid w:val="00606AFA"/>
    <w:rsid w:val="00610003"/>
    <w:rsid w:val="0061022F"/>
    <w:rsid w:val="00612C30"/>
    <w:rsid w:val="00615E4D"/>
    <w:rsid w:val="00620B12"/>
    <w:rsid w:val="006221A9"/>
    <w:rsid w:val="006226AE"/>
    <w:rsid w:val="0062342B"/>
    <w:rsid w:val="00632F63"/>
    <w:rsid w:val="00637316"/>
    <w:rsid w:val="00637DA6"/>
    <w:rsid w:val="006474BB"/>
    <w:rsid w:val="006502D0"/>
    <w:rsid w:val="00650732"/>
    <w:rsid w:val="00650F93"/>
    <w:rsid w:val="006573FB"/>
    <w:rsid w:val="00665DCD"/>
    <w:rsid w:val="006664E9"/>
    <w:rsid w:val="00673498"/>
    <w:rsid w:val="00674CF1"/>
    <w:rsid w:val="00676D9A"/>
    <w:rsid w:val="0067753B"/>
    <w:rsid w:val="006819E2"/>
    <w:rsid w:val="00682CB1"/>
    <w:rsid w:val="00692A44"/>
    <w:rsid w:val="006A1B4E"/>
    <w:rsid w:val="006A31B4"/>
    <w:rsid w:val="006A4434"/>
    <w:rsid w:val="006A5AA5"/>
    <w:rsid w:val="006B0350"/>
    <w:rsid w:val="006B0BD0"/>
    <w:rsid w:val="006B0E63"/>
    <w:rsid w:val="006B214F"/>
    <w:rsid w:val="006B4172"/>
    <w:rsid w:val="006B456A"/>
    <w:rsid w:val="006B4EF3"/>
    <w:rsid w:val="006B6CE2"/>
    <w:rsid w:val="006B7539"/>
    <w:rsid w:val="006C2597"/>
    <w:rsid w:val="006C3036"/>
    <w:rsid w:val="006C3258"/>
    <w:rsid w:val="006C3FAD"/>
    <w:rsid w:val="006C477B"/>
    <w:rsid w:val="006C5F76"/>
    <w:rsid w:val="006C74DF"/>
    <w:rsid w:val="006C75B8"/>
    <w:rsid w:val="006D1E87"/>
    <w:rsid w:val="006D3D17"/>
    <w:rsid w:val="006D5032"/>
    <w:rsid w:val="006D5556"/>
    <w:rsid w:val="006D6797"/>
    <w:rsid w:val="006E224D"/>
    <w:rsid w:val="006E370E"/>
    <w:rsid w:val="006F4D70"/>
    <w:rsid w:val="006F66BD"/>
    <w:rsid w:val="00700097"/>
    <w:rsid w:val="0070090E"/>
    <w:rsid w:val="007018B6"/>
    <w:rsid w:val="00704928"/>
    <w:rsid w:val="00705098"/>
    <w:rsid w:val="00705E25"/>
    <w:rsid w:val="007068E8"/>
    <w:rsid w:val="00706C0F"/>
    <w:rsid w:val="00706F59"/>
    <w:rsid w:val="00710BB7"/>
    <w:rsid w:val="0071330A"/>
    <w:rsid w:val="00715C90"/>
    <w:rsid w:val="007163E2"/>
    <w:rsid w:val="00717065"/>
    <w:rsid w:val="00721323"/>
    <w:rsid w:val="00723401"/>
    <w:rsid w:val="00723A59"/>
    <w:rsid w:val="007303AD"/>
    <w:rsid w:val="00736A84"/>
    <w:rsid w:val="0074225E"/>
    <w:rsid w:val="00742545"/>
    <w:rsid w:val="00744250"/>
    <w:rsid w:val="00753A6A"/>
    <w:rsid w:val="00754B3B"/>
    <w:rsid w:val="00755B3F"/>
    <w:rsid w:val="0076144E"/>
    <w:rsid w:val="0076313E"/>
    <w:rsid w:val="007636F4"/>
    <w:rsid w:val="00763F22"/>
    <w:rsid w:val="007701FE"/>
    <w:rsid w:val="00770985"/>
    <w:rsid w:val="007764CE"/>
    <w:rsid w:val="00777221"/>
    <w:rsid w:val="0077764F"/>
    <w:rsid w:val="00780A0F"/>
    <w:rsid w:val="00781196"/>
    <w:rsid w:val="00781C84"/>
    <w:rsid w:val="00783B26"/>
    <w:rsid w:val="007846D3"/>
    <w:rsid w:val="00786881"/>
    <w:rsid w:val="00792178"/>
    <w:rsid w:val="0079352D"/>
    <w:rsid w:val="007940A4"/>
    <w:rsid w:val="007A0BCC"/>
    <w:rsid w:val="007A50B8"/>
    <w:rsid w:val="007A7017"/>
    <w:rsid w:val="007B07AE"/>
    <w:rsid w:val="007B16E0"/>
    <w:rsid w:val="007B19F4"/>
    <w:rsid w:val="007B1B44"/>
    <w:rsid w:val="007B2D7C"/>
    <w:rsid w:val="007B4EA8"/>
    <w:rsid w:val="007B50D0"/>
    <w:rsid w:val="007B6959"/>
    <w:rsid w:val="007B710D"/>
    <w:rsid w:val="007C0778"/>
    <w:rsid w:val="007C416A"/>
    <w:rsid w:val="007D4801"/>
    <w:rsid w:val="007E5C5D"/>
    <w:rsid w:val="007E5F28"/>
    <w:rsid w:val="007E6CFB"/>
    <w:rsid w:val="007E7247"/>
    <w:rsid w:val="007F1F19"/>
    <w:rsid w:val="007F248C"/>
    <w:rsid w:val="007F48BC"/>
    <w:rsid w:val="00801405"/>
    <w:rsid w:val="0081492E"/>
    <w:rsid w:val="008165E8"/>
    <w:rsid w:val="00820523"/>
    <w:rsid w:val="008227F7"/>
    <w:rsid w:val="00822BCC"/>
    <w:rsid w:val="00823356"/>
    <w:rsid w:val="00825C95"/>
    <w:rsid w:val="008301DE"/>
    <w:rsid w:val="00831863"/>
    <w:rsid w:val="0083256C"/>
    <w:rsid w:val="00833AB8"/>
    <w:rsid w:val="00834D14"/>
    <w:rsid w:val="008365AE"/>
    <w:rsid w:val="008366A6"/>
    <w:rsid w:val="00846E42"/>
    <w:rsid w:val="00847B5C"/>
    <w:rsid w:val="00857C10"/>
    <w:rsid w:val="008623B0"/>
    <w:rsid w:val="00867953"/>
    <w:rsid w:val="00870218"/>
    <w:rsid w:val="008732A3"/>
    <w:rsid w:val="008737BF"/>
    <w:rsid w:val="008758AA"/>
    <w:rsid w:val="00875924"/>
    <w:rsid w:val="00877563"/>
    <w:rsid w:val="00877EC7"/>
    <w:rsid w:val="00887677"/>
    <w:rsid w:val="008906F6"/>
    <w:rsid w:val="00892082"/>
    <w:rsid w:val="00892217"/>
    <w:rsid w:val="00893407"/>
    <w:rsid w:val="00896E94"/>
    <w:rsid w:val="008A22FA"/>
    <w:rsid w:val="008A2B91"/>
    <w:rsid w:val="008A2D03"/>
    <w:rsid w:val="008A4133"/>
    <w:rsid w:val="008A4EAB"/>
    <w:rsid w:val="008A68F2"/>
    <w:rsid w:val="008A7D25"/>
    <w:rsid w:val="008B0705"/>
    <w:rsid w:val="008B354B"/>
    <w:rsid w:val="008B4832"/>
    <w:rsid w:val="008B711E"/>
    <w:rsid w:val="008C42BD"/>
    <w:rsid w:val="008C6B3A"/>
    <w:rsid w:val="008C71B0"/>
    <w:rsid w:val="008C73D6"/>
    <w:rsid w:val="008D1527"/>
    <w:rsid w:val="008E02F6"/>
    <w:rsid w:val="008E2552"/>
    <w:rsid w:val="008E51E1"/>
    <w:rsid w:val="008F0733"/>
    <w:rsid w:val="008F35A7"/>
    <w:rsid w:val="008F506B"/>
    <w:rsid w:val="008F687F"/>
    <w:rsid w:val="008F6907"/>
    <w:rsid w:val="0090146F"/>
    <w:rsid w:val="00902C9B"/>
    <w:rsid w:val="009075AE"/>
    <w:rsid w:val="009129EA"/>
    <w:rsid w:val="009135E0"/>
    <w:rsid w:val="009146D7"/>
    <w:rsid w:val="00915CA4"/>
    <w:rsid w:val="00916535"/>
    <w:rsid w:val="009174D3"/>
    <w:rsid w:val="00917ABB"/>
    <w:rsid w:val="00923396"/>
    <w:rsid w:val="00924FDB"/>
    <w:rsid w:val="009257FB"/>
    <w:rsid w:val="0092701D"/>
    <w:rsid w:val="00927AEF"/>
    <w:rsid w:val="009308D4"/>
    <w:rsid w:val="009331AB"/>
    <w:rsid w:val="00940562"/>
    <w:rsid w:val="00942D78"/>
    <w:rsid w:val="00944193"/>
    <w:rsid w:val="00944BD4"/>
    <w:rsid w:val="0094685D"/>
    <w:rsid w:val="00947071"/>
    <w:rsid w:val="009473E1"/>
    <w:rsid w:val="00950820"/>
    <w:rsid w:val="00953EE0"/>
    <w:rsid w:val="00955720"/>
    <w:rsid w:val="009562F5"/>
    <w:rsid w:val="00961071"/>
    <w:rsid w:val="00961F02"/>
    <w:rsid w:val="00963062"/>
    <w:rsid w:val="009648FE"/>
    <w:rsid w:val="00964DC4"/>
    <w:rsid w:val="00965EE8"/>
    <w:rsid w:val="009663E6"/>
    <w:rsid w:val="0097175C"/>
    <w:rsid w:val="00971B50"/>
    <w:rsid w:val="009735FA"/>
    <w:rsid w:val="00975382"/>
    <w:rsid w:val="00976A58"/>
    <w:rsid w:val="00976D2A"/>
    <w:rsid w:val="00976E00"/>
    <w:rsid w:val="00976ED3"/>
    <w:rsid w:val="00977E1E"/>
    <w:rsid w:val="00977ECA"/>
    <w:rsid w:val="00982180"/>
    <w:rsid w:val="00985033"/>
    <w:rsid w:val="0099076E"/>
    <w:rsid w:val="00992817"/>
    <w:rsid w:val="009928B2"/>
    <w:rsid w:val="00992CB2"/>
    <w:rsid w:val="009969DC"/>
    <w:rsid w:val="009A056B"/>
    <w:rsid w:val="009A1612"/>
    <w:rsid w:val="009A2685"/>
    <w:rsid w:val="009A4807"/>
    <w:rsid w:val="009A61AB"/>
    <w:rsid w:val="009A64B0"/>
    <w:rsid w:val="009B22F7"/>
    <w:rsid w:val="009B3777"/>
    <w:rsid w:val="009B5036"/>
    <w:rsid w:val="009B5699"/>
    <w:rsid w:val="009B6D00"/>
    <w:rsid w:val="009C1953"/>
    <w:rsid w:val="009C314A"/>
    <w:rsid w:val="009C61B2"/>
    <w:rsid w:val="009C631C"/>
    <w:rsid w:val="009D18EC"/>
    <w:rsid w:val="009D4A07"/>
    <w:rsid w:val="009D5928"/>
    <w:rsid w:val="009D5D3A"/>
    <w:rsid w:val="009D7EEB"/>
    <w:rsid w:val="009E0009"/>
    <w:rsid w:val="009E2044"/>
    <w:rsid w:val="009E55B9"/>
    <w:rsid w:val="009E6F29"/>
    <w:rsid w:val="009F047E"/>
    <w:rsid w:val="009F2817"/>
    <w:rsid w:val="009F596E"/>
    <w:rsid w:val="00A07C9C"/>
    <w:rsid w:val="00A141ED"/>
    <w:rsid w:val="00A20F73"/>
    <w:rsid w:val="00A22E7F"/>
    <w:rsid w:val="00A25764"/>
    <w:rsid w:val="00A2790E"/>
    <w:rsid w:val="00A31FF7"/>
    <w:rsid w:val="00A34417"/>
    <w:rsid w:val="00A40A1E"/>
    <w:rsid w:val="00A40F38"/>
    <w:rsid w:val="00A41969"/>
    <w:rsid w:val="00A45C14"/>
    <w:rsid w:val="00A5137D"/>
    <w:rsid w:val="00A56DE8"/>
    <w:rsid w:val="00A603B6"/>
    <w:rsid w:val="00A60413"/>
    <w:rsid w:val="00A62239"/>
    <w:rsid w:val="00A64DFB"/>
    <w:rsid w:val="00A667C2"/>
    <w:rsid w:val="00A66845"/>
    <w:rsid w:val="00A66CC0"/>
    <w:rsid w:val="00A70496"/>
    <w:rsid w:val="00A74655"/>
    <w:rsid w:val="00A77359"/>
    <w:rsid w:val="00A8003D"/>
    <w:rsid w:val="00A8181D"/>
    <w:rsid w:val="00A83399"/>
    <w:rsid w:val="00A83658"/>
    <w:rsid w:val="00A85489"/>
    <w:rsid w:val="00A86535"/>
    <w:rsid w:val="00A877A8"/>
    <w:rsid w:val="00A87B1F"/>
    <w:rsid w:val="00A919BD"/>
    <w:rsid w:val="00A93F5F"/>
    <w:rsid w:val="00A95DDE"/>
    <w:rsid w:val="00AA184E"/>
    <w:rsid w:val="00AA202F"/>
    <w:rsid w:val="00AA336E"/>
    <w:rsid w:val="00AA36D5"/>
    <w:rsid w:val="00AA428E"/>
    <w:rsid w:val="00AA4FC5"/>
    <w:rsid w:val="00AB2EBA"/>
    <w:rsid w:val="00AB3C05"/>
    <w:rsid w:val="00AB42A6"/>
    <w:rsid w:val="00AC0FEA"/>
    <w:rsid w:val="00AC1192"/>
    <w:rsid w:val="00AC2C7A"/>
    <w:rsid w:val="00AC7F6C"/>
    <w:rsid w:val="00AD057A"/>
    <w:rsid w:val="00AD1AA6"/>
    <w:rsid w:val="00AD1D84"/>
    <w:rsid w:val="00AD286B"/>
    <w:rsid w:val="00AD4130"/>
    <w:rsid w:val="00AE1E51"/>
    <w:rsid w:val="00AE25E8"/>
    <w:rsid w:val="00AE26E3"/>
    <w:rsid w:val="00AE3D30"/>
    <w:rsid w:val="00AE4904"/>
    <w:rsid w:val="00AE5CFD"/>
    <w:rsid w:val="00AF0B8D"/>
    <w:rsid w:val="00AF1F2A"/>
    <w:rsid w:val="00AF30EF"/>
    <w:rsid w:val="00AF4D2F"/>
    <w:rsid w:val="00AF5490"/>
    <w:rsid w:val="00AF7C2B"/>
    <w:rsid w:val="00B0201B"/>
    <w:rsid w:val="00B037AC"/>
    <w:rsid w:val="00B043A5"/>
    <w:rsid w:val="00B04AEA"/>
    <w:rsid w:val="00B074CC"/>
    <w:rsid w:val="00B10FC0"/>
    <w:rsid w:val="00B11100"/>
    <w:rsid w:val="00B11DBB"/>
    <w:rsid w:val="00B12C0D"/>
    <w:rsid w:val="00B14F34"/>
    <w:rsid w:val="00B27363"/>
    <w:rsid w:val="00B318CD"/>
    <w:rsid w:val="00B365C8"/>
    <w:rsid w:val="00B37F93"/>
    <w:rsid w:val="00B41503"/>
    <w:rsid w:val="00B4633B"/>
    <w:rsid w:val="00B477CF"/>
    <w:rsid w:val="00B516D4"/>
    <w:rsid w:val="00B53403"/>
    <w:rsid w:val="00B54BD4"/>
    <w:rsid w:val="00B56A3C"/>
    <w:rsid w:val="00B57A30"/>
    <w:rsid w:val="00B607CC"/>
    <w:rsid w:val="00B6216D"/>
    <w:rsid w:val="00B640C9"/>
    <w:rsid w:val="00B64A30"/>
    <w:rsid w:val="00B66824"/>
    <w:rsid w:val="00B70740"/>
    <w:rsid w:val="00B71032"/>
    <w:rsid w:val="00B71FB4"/>
    <w:rsid w:val="00B72B06"/>
    <w:rsid w:val="00B73ACF"/>
    <w:rsid w:val="00B7565D"/>
    <w:rsid w:val="00B777AF"/>
    <w:rsid w:val="00B8049E"/>
    <w:rsid w:val="00B81789"/>
    <w:rsid w:val="00B81899"/>
    <w:rsid w:val="00B83DF3"/>
    <w:rsid w:val="00B876B0"/>
    <w:rsid w:val="00B87982"/>
    <w:rsid w:val="00B92C4F"/>
    <w:rsid w:val="00B92DF1"/>
    <w:rsid w:val="00B93270"/>
    <w:rsid w:val="00B94BA6"/>
    <w:rsid w:val="00B95920"/>
    <w:rsid w:val="00B96397"/>
    <w:rsid w:val="00B96A78"/>
    <w:rsid w:val="00BA15B0"/>
    <w:rsid w:val="00BA623A"/>
    <w:rsid w:val="00BA627E"/>
    <w:rsid w:val="00BA69AC"/>
    <w:rsid w:val="00BB0192"/>
    <w:rsid w:val="00BB0413"/>
    <w:rsid w:val="00BC3067"/>
    <w:rsid w:val="00BC4ECD"/>
    <w:rsid w:val="00BC6C7E"/>
    <w:rsid w:val="00BD1E4B"/>
    <w:rsid w:val="00BD42ED"/>
    <w:rsid w:val="00BE3861"/>
    <w:rsid w:val="00BE3CE5"/>
    <w:rsid w:val="00BE6AF5"/>
    <w:rsid w:val="00BE6D5C"/>
    <w:rsid w:val="00BF258B"/>
    <w:rsid w:val="00BF4150"/>
    <w:rsid w:val="00BF4583"/>
    <w:rsid w:val="00C01AA6"/>
    <w:rsid w:val="00C023AF"/>
    <w:rsid w:val="00C043EF"/>
    <w:rsid w:val="00C04A12"/>
    <w:rsid w:val="00C04EB5"/>
    <w:rsid w:val="00C06257"/>
    <w:rsid w:val="00C06505"/>
    <w:rsid w:val="00C079B0"/>
    <w:rsid w:val="00C1042C"/>
    <w:rsid w:val="00C10DF0"/>
    <w:rsid w:val="00C10E4B"/>
    <w:rsid w:val="00C12A50"/>
    <w:rsid w:val="00C14250"/>
    <w:rsid w:val="00C161A2"/>
    <w:rsid w:val="00C2297C"/>
    <w:rsid w:val="00C232C6"/>
    <w:rsid w:val="00C2536A"/>
    <w:rsid w:val="00C25C66"/>
    <w:rsid w:val="00C25EB4"/>
    <w:rsid w:val="00C270DA"/>
    <w:rsid w:val="00C27B2B"/>
    <w:rsid w:val="00C41C0F"/>
    <w:rsid w:val="00C43E2E"/>
    <w:rsid w:val="00C44D3C"/>
    <w:rsid w:val="00C45B84"/>
    <w:rsid w:val="00C47C32"/>
    <w:rsid w:val="00C51E7C"/>
    <w:rsid w:val="00C52DD8"/>
    <w:rsid w:val="00C52F8C"/>
    <w:rsid w:val="00C629F1"/>
    <w:rsid w:val="00C63286"/>
    <w:rsid w:val="00C64BB4"/>
    <w:rsid w:val="00C64D2D"/>
    <w:rsid w:val="00C650B0"/>
    <w:rsid w:val="00C65660"/>
    <w:rsid w:val="00C7092E"/>
    <w:rsid w:val="00C70A69"/>
    <w:rsid w:val="00C72D17"/>
    <w:rsid w:val="00C73CF5"/>
    <w:rsid w:val="00C74649"/>
    <w:rsid w:val="00C75909"/>
    <w:rsid w:val="00C75BD4"/>
    <w:rsid w:val="00C75E9B"/>
    <w:rsid w:val="00C779D8"/>
    <w:rsid w:val="00C81965"/>
    <w:rsid w:val="00C82B33"/>
    <w:rsid w:val="00C84129"/>
    <w:rsid w:val="00C85B9C"/>
    <w:rsid w:val="00C865D7"/>
    <w:rsid w:val="00C90251"/>
    <w:rsid w:val="00C90E9F"/>
    <w:rsid w:val="00C96847"/>
    <w:rsid w:val="00C97C02"/>
    <w:rsid w:val="00CA14AD"/>
    <w:rsid w:val="00CA53B9"/>
    <w:rsid w:val="00CA5C08"/>
    <w:rsid w:val="00CA6DB6"/>
    <w:rsid w:val="00CA779F"/>
    <w:rsid w:val="00CB0A15"/>
    <w:rsid w:val="00CB0F35"/>
    <w:rsid w:val="00CB2CEC"/>
    <w:rsid w:val="00CB30D5"/>
    <w:rsid w:val="00CB3FC5"/>
    <w:rsid w:val="00CB453B"/>
    <w:rsid w:val="00CC291A"/>
    <w:rsid w:val="00CC63C0"/>
    <w:rsid w:val="00CC643C"/>
    <w:rsid w:val="00CC7C45"/>
    <w:rsid w:val="00CD0467"/>
    <w:rsid w:val="00CD0F3F"/>
    <w:rsid w:val="00CD2F45"/>
    <w:rsid w:val="00CD5DE3"/>
    <w:rsid w:val="00CD7615"/>
    <w:rsid w:val="00CE0719"/>
    <w:rsid w:val="00CE0E71"/>
    <w:rsid w:val="00CE243F"/>
    <w:rsid w:val="00CE45B7"/>
    <w:rsid w:val="00CE4A62"/>
    <w:rsid w:val="00CE710B"/>
    <w:rsid w:val="00CF03F0"/>
    <w:rsid w:val="00CF1FCC"/>
    <w:rsid w:val="00CF2624"/>
    <w:rsid w:val="00CF2B2A"/>
    <w:rsid w:val="00CF3965"/>
    <w:rsid w:val="00CF3A0A"/>
    <w:rsid w:val="00CF7A72"/>
    <w:rsid w:val="00D10286"/>
    <w:rsid w:val="00D12A8B"/>
    <w:rsid w:val="00D152E5"/>
    <w:rsid w:val="00D159A2"/>
    <w:rsid w:val="00D15E5F"/>
    <w:rsid w:val="00D15F87"/>
    <w:rsid w:val="00D16199"/>
    <w:rsid w:val="00D16BAA"/>
    <w:rsid w:val="00D178D0"/>
    <w:rsid w:val="00D22F03"/>
    <w:rsid w:val="00D23124"/>
    <w:rsid w:val="00D23D9A"/>
    <w:rsid w:val="00D24DFF"/>
    <w:rsid w:val="00D30D59"/>
    <w:rsid w:val="00D30E23"/>
    <w:rsid w:val="00D34A5C"/>
    <w:rsid w:val="00D34E5B"/>
    <w:rsid w:val="00D36448"/>
    <w:rsid w:val="00D37909"/>
    <w:rsid w:val="00D40050"/>
    <w:rsid w:val="00D40F74"/>
    <w:rsid w:val="00D41914"/>
    <w:rsid w:val="00D5171F"/>
    <w:rsid w:val="00D574CA"/>
    <w:rsid w:val="00D6151D"/>
    <w:rsid w:val="00D621D7"/>
    <w:rsid w:val="00D70FFC"/>
    <w:rsid w:val="00D71BC4"/>
    <w:rsid w:val="00D74081"/>
    <w:rsid w:val="00D74185"/>
    <w:rsid w:val="00D75009"/>
    <w:rsid w:val="00D75849"/>
    <w:rsid w:val="00D75E6A"/>
    <w:rsid w:val="00D813EC"/>
    <w:rsid w:val="00D84AB0"/>
    <w:rsid w:val="00D86989"/>
    <w:rsid w:val="00D92F05"/>
    <w:rsid w:val="00D93B1C"/>
    <w:rsid w:val="00D9741B"/>
    <w:rsid w:val="00DA1C83"/>
    <w:rsid w:val="00DA5AB2"/>
    <w:rsid w:val="00DB1DE9"/>
    <w:rsid w:val="00DB23E1"/>
    <w:rsid w:val="00DB5987"/>
    <w:rsid w:val="00DB7073"/>
    <w:rsid w:val="00DB7A99"/>
    <w:rsid w:val="00DC1999"/>
    <w:rsid w:val="00DC35A8"/>
    <w:rsid w:val="00DC4204"/>
    <w:rsid w:val="00DC4C7D"/>
    <w:rsid w:val="00DC639E"/>
    <w:rsid w:val="00DD025A"/>
    <w:rsid w:val="00DD2158"/>
    <w:rsid w:val="00DD36C0"/>
    <w:rsid w:val="00DD4AFD"/>
    <w:rsid w:val="00DD6ADB"/>
    <w:rsid w:val="00DD704C"/>
    <w:rsid w:val="00DD7343"/>
    <w:rsid w:val="00DD7D7A"/>
    <w:rsid w:val="00DE18E2"/>
    <w:rsid w:val="00DE3A1E"/>
    <w:rsid w:val="00DE6670"/>
    <w:rsid w:val="00DE66F1"/>
    <w:rsid w:val="00DE69C6"/>
    <w:rsid w:val="00DE7AD6"/>
    <w:rsid w:val="00DE7BDF"/>
    <w:rsid w:val="00DF3396"/>
    <w:rsid w:val="00DF365F"/>
    <w:rsid w:val="00DF4A62"/>
    <w:rsid w:val="00DF6105"/>
    <w:rsid w:val="00DF7327"/>
    <w:rsid w:val="00E001D2"/>
    <w:rsid w:val="00E021AF"/>
    <w:rsid w:val="00E07B53"/>
    <w:rsid w:val="00E12ECD"/>
    <w:rsid w:val="00E1666B"/>
    <w:rsid w:val="00E22AA0"/>
    <w:rsid w:val="00E2399B"/>
    <w:rsid w:val="00E23B28"/>
    <w:rsid w:val="00E2564F"/>
    <w:rsid w:val="00E326DF"/>
    <w:rsid w:val="00E32A1D"/>
    <w:rsid w:val="00E34461"/>
    <w:rsid w:val="00E3531B"/>
    <w:rsid w:val="00E401A0"/>
    <w:rsid w:val="00E4223E"/>
    <w:rsid w:val="00E4258E"/>
    <w:rsid w:val="00E43BBD"/>
    <w:rsid w:val="00E47026"/>
    <w:rsid w:val="00E50290"/>
    <w:rsid w:val="00E5269A"/>
    <w:rsid w:val="00E52A77"/>
    <w:rsid w:val="00E53FC9"/>
    <w:rsid w:val="00E6107F"/>
    <w:rsid w:val="00E66E67"/>
    <w:rsid w:val="00E66E6C"/>
    <w:rsid w:val="00E71356"/>
    <w:rsid w:val="00E7395A"/>
    <w:rsid w:val="00E7516C"/>
    <w:rsid w:val="00E822DC"/>
    <w:rsid w:val="00E8345A"/>
    <w:rsid w:val="00E83FDA"/>
    <w:rsid w:val="00E87738"/>
    <w:rsid w:val="00E90872"/>
    <w:rsid w:val="00E90942"/>
    <w:rsid w:val="00E920E2"/>
    <w:rsid w:val="00E9336B"/>
    <w:rsid w:val="00E941BE"/>
    <w:rsid w:val="00E94F2C"/>
    <w:rsid w:val="00E96976"/>
    <w:rsid w:val="00E96B0A"/>
    <w:rsid w:val="00E97C17"/>
    <w:rsid w:val="00EA09CA"/>
    <w:rsid w:val="00EA3809"/>
    <w:rsid w:val="00EA7980"/>
    <w:rsid w:val="00EB6A02"/>
    <w:rsid w:val="00EB6BFC"/>
    <w:rsid w:val="00EC138B"/>
    <w:rsid w:val="00EC2C67"/>
    <w:rsid w:val="00EC582A"/>
    <w:rsid w:val="00EC623E"/>
    <w:rsid w:val="00EC7DFA"/>
    <w:rsid w:val="00ED0A0D"/>
    <w:rsid w:val="00ED1330"/>
    <w:rsid w:val="00ED2D48"/>
    <w:rsid w:val="00ED4452"/>
    <w:rsid w:val="00ED4F35"/>
    <w:rsid w:val="00EE09A1"/>
    <w:rsid w:val="00EE1D59"/>
    <w:rsid w:val="00EE6B54"/>
    <w:rsid w:val="00EE7433"/>
    <w:rsid w:val="00EE7A56"/>
    <w:rsid w:val="00EF158F"/>
    <w:rsid w:val="00EF58ED"/>
    <w:rsid w:val="00EF7CCF"/>
    <w:rsid w:val="00F00763"/>
    <w:rsid w:val="00F01A42"/>
    <w:rsid w:val="00F025C0"/>
    <w:rsid w:val="00F03DC0"/>
    <w:rsid w:val="00F06A87"/>
    <w:rsid w:val="00F13CFC"/>
    <w:rsid w:val="00F1446B"/>
    <w:rsid w:val="00F17539"/>
    <w:rsid w:val="00F20194"/>
    <w:rsid w:val="00F22E7C"/>
    <w:rsid w:val="00F22F6D"/>
    <w:rsid w:val="00F248B7"/>
    <w:rsid w:val="00F2705D"/>
    <w:rsid w:val="00F36BBE"/>
    <w:rsid w:val="00F422E1"/>
    <w:rsid w:val="00F4377A"/>
    <w:rsid w:val="00F468B6"/>
    <w:rsid w:val="00F526C5"/>
    <w:rsid w:val="00F529F7"/>
    <w:rsid w:val="00F62662"/>
    <w:rsid w:val="00F67BBD"/>
    <w:rsid w:val="00F71F8E"/>
    <w:rsid w:val="00F732B4"/>
    <w:rsid w:val="00F743F0"/>
    <w:rsid w:val="00F74762"/>
    <w:rsid w:val="00F74A50"/>
    <w:rsid w:val="00F80BE1"/>
    <w:rsid w:val="00F810F6"/>
    <w:rsid w:val="00F82FB1"/>
    <w:rsid w:val="00F84E9F"/>
    <w:rsid w:val="00F90EDA"/>
    <w:rsid w:val="00F91367"/>
    <w:rsid w:val="00F9362B"/>
    <w:rsid w:val="00F95133"/>
    <w:rsid w:val="00F96922"/>
    <w:rsid w:val="00FA3FB8"/>
    <w:rsid w:val="00FA526B"/>
    <w:rsid w:val="00FA609D"/>
    <w:rsid w:val="00FA6A14"/>
    <w:rsid w:val="00FB0592"/>
    <w:rsid w:val="00FB0697"/>
    <w:rsid w:val="00FB139B"/>
    <w:rsid w:val="00FB1D88"/>
    <w:rsid w:val="00FB2A5A"/>
    <w:rsid w:val="00FB30E2"/>
    <w:rsid w:val="00FC23A8"/>
    <w:rsid w:val="00FC601D"/>
    <w:rsid w:val="00FD2999"/>
    <w:rsid w:val="00FD370D"/>
    <w:rsid w:val="00FD373A"/>
    <w:rsid w:val="00FD5C7E"/>
    <w:rsid w:val="00FE092C"/>
    <w:rsid w:val="00FE284D"/>
    <w:rsid w:val="00FE28C8"/>
    <w:rsid w:val="00FE290A"/>
    <w:rsid w:val="00FE642E"/>
    <w:rsid w:val="00FF0945"/>
    <w:rsid w:val="00FF14A4"/>
    <w:rsid w:val="00FF2715"/>
    <w:rsid w:val="00FF49C9"/>
    <w:rsid w:val="00FF4DE0"/>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E1CFB9"/>
  <w15:docId w15:val="{6AE51A37-CB8F-4A00-A309-E00BCEDE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365"/>
    <w:rPr>
      <w:sz w:val="24"/>
      <w:szCs w:val="24"/>
    </w:rPr>
  </w:style>
  <w:style w:type="paragraph" w:styleId="Heading1">
    <w:name w:val="heading 1"/>
    <w:basedOn w:val="Normal"/>
    <w:next w:val="Normal"/>
    <w:link w:val="Heading1Char"/>
    <w:uiPriority w:val="99"/>
    <w:qFormat/>
    <w:rsid w:val="004D6365"/>
    <w:pPr>
      <w:keepNext/>
      <w:outlineLvl w:val="0"/>
    </w:pPr>
    <w:rPr>
      <w:b/>
      <w:bCs/>
      <w:sz w:val="20"/>
      <w:szCs w:val="12"/>
    </w:rPr>
  </w:style>
  <w:style w:type="paragraph" w:styleId="Heading2">
    <w:name w:val="heading 2"/>
    <w:basedOn w:val="Normal"/>
    <w:next w:val="Normal"/>
    <w:link w:val="Heading2Char"/>
    <w:uiPriority w:val="99"/>
    <w:qFormat/>
    <w:rsid w:val="004D6365"/>
    <w:pPr>
      <w:keepNext/>
      <w:outlineLvl w:val="1"/>
    </w:pPr>
    <w:rPr>
      <w:b/>
      <w:bCs/>
      <w:u w:val="single"/>
    </w:rPr>
  </w:style>
  <w:style w:type="paragraph" w:styleId="Heading3">
    <w:name w:val="heading 3"/>
    <w:basedOn w:val="Normal"/>
    <w:next w:val="Normal"/>
    <w:link w:val="Heading3Char"/>
    <w:uiPriority w:val="99"/>
    <w:qFormat/>
    <w:rsid w:val="004D6365"/>
    <w:pPr>
      <w:keepNext/>
      <w:outlineLvl w:val="2"/>
    </w:pPr>
    <w:rPr>
      <w:b/>
      <w:bCs/>
    </w:rPr>
  </w:style>
  <w:style w:type="paragraph" w:styleId="Heading4">
    <w:name w:val="heading 4"/>
    <w:basedOn w:val="Normal"/>
    <w:next w:val="Normal"/>
    <w:link w:val="Heading4Char"/>
    <w:uiPriority w:val="99"/>
    <w:qFormat/>
    <w:rsid w:val="004D6365"/>
    <w:pPr>
      <w:keepNext/>
      <w:jc w:val="center"/>
      <w:outlineLvl w:val="3"/>
    </w:pPr>
    <w:rPr>
      <w:b/>
      <w:bCs/>
    </w:rPr>
  </w:style>
  <w:style w:type="paragraph" w:styleId="Heading5">
    <w:name w:val="heading 5"/>
    <w:basedOn w:val="Normal"/>
    <w:next w:val="Normal"/>
    <w:link w:val="Heading5Char"/>
    <w:uiPriority w:val="99"/>
    <w:qFormat/>
    <w:rsid w:val="004D6365"/>
    <w:pPr>
      <w:keepNext/>
      <w:outlineLvl w:val="4"/>
    </w:pPr>
    <w:rPr>
      <w:b/>
      <w:szCs w:val="20"/>
    </w:rPr>
  </w:style>
  <w:style w:type="paragraph" w:styleId="Heading6">
    <w:name w:val="heading 6"/>
    <w:basedOn w:val="Normal"/>
    <w:next w:val="Normal"/>
    <w:link w:val="Heading6Char"/>
    <w:uiPriority w:val="99"/>
    <w:qFormat/>
    <w:rsid w:val="004D6365"/>
    <w:pPr>
      <w:keepNext/>
      <w:tabs>
        <w:tab w:val="num" w:pos="0"/>
      </w:tabs>
      <w:jc w:val="center"/>
      <w:outlineLvl w:val="5"/>
    </w:pPr>
    <w:rPr>
      <w:b/>
      <w:szCs w:val="20"/>
    </w:rPr>
  </w:style>
  <w:style w:type="paragraph" w:styleId="Heading7">
    <w:name w:val="heading 7"/>
    <w:basedOn w:val="Normal"/>
    <w:next w:val="Normal"/>
    <w:link w:val="Heading7Char"/>
    <w:uiPriority w:val="99"/>
    <w:qFormat/>
    <w:rsid w:val="004D6365"/>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6B0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96B0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96B0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96B0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96B0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96B0A"/>
    <w:rPr>
      <w:rFonts w:ascii="Calibri" w:hAnsi="Calibri" w:cs="Times New Roman"/>
      <w:b/>
      <w:bCs/>
    </w:rPr>
  </w:style>
  <w:style w:type="character" w:customStyle="1" w:styleId="Heading7Char">
    <w:name w:val="Heading 7 Char"/>
    <w:basedOn w:val="DefaultParagraphFont"/>
    <w:link w:val="Heading7"/>
    <w:uiPriority w:val="99"/>
    <w:semiHidden/>
    <w:locked/>
    <w:rsid w:val="00E96B0A"/>
    <w:rPr>
      <w:rFonts w:ascii="Calibri" w:hAnsi="Calibri" w:cs="Times New Roman"/>
      <w:sz w:val="24"/>
      <w:szCs w:val="24"/>
    </w:rPr>
  </w:style>
  <w:style w:type="paragraph" w:styleId="Header">
    <w:name w:val="header"/>
    <w:basedOn w:val="Normal"/>
    <w:link w:val="HeaderChar"/>
    <w:uiPriority w:val="99"/>
    <w:rsid w:val="004D6365"/>
    <w:pPr>
      <w:tabs>
        <w:tab w:val="center" w:pos="4320"/>
        <w:tab w:val="right" w:pos="8640"/>
      </w:tabs>
    </w:pPr>
  </w:style>
  <w:style w:type="character" w:customStyle="1" w:styleId="HeaderChar">
    <w:name w:val="Header Char"/>
    <w:basedOn w:val="DefaultParagraphFont"/>
    <w:link w:val="Header"/>
    <w:uiPriority w:val="99"/>
    <w:semiHidden/>
    <w:locked/>
    <w:rsid w:val="00E96B0A"/>
    <w:rPr>
      <w:rFonts w:cs="Times New Roman"/>
      <w:sz w:val="24"/>
      <w:szCs w:val="24"/>
    </w:rPr>
  </w:style>
  <w:style w:type="paragraph" w:styleId="Footer">
    <w:name w:val="footer"/>
    <w:basedOn w:val="Normal"/>
    <w:link w:val="FooterChar"/>
    <w:uiPriority w:val="99"/>
    <w:rsid w:val="004D6365"/>
    <w:pPr>
      <w:tabs>
        <w:tab w:val="center" w:pos="4320"/>
        <w:tab w:val="right" w:pos="8640"/>
      </w:tabs>
    </w:pPr>
  </w:style>
  <w:style w:type="character" w:customStyle="1" w:styleId="FooterChar">
    <w:name w:val="Footer Char"/>
    <w:basedOn w:val="DefaultParagraphFont"/>
    <w:link w:val="Footer"/>
    <w:uiPriority w:val="99"/>
    <w:locked/>
    <w:rsid w:val="00D574CA"/>
    <w:rPr>
      <w:rFonts w:cs="Times New Roman"/>
      <w:sz w:val="24"/>
    </w:rPr>
  </w:style>
  <w:style w:type="paragraph" w:styleId="Title">
    <w:name w:val="Title"/>
    <w:basedOn w:val="Normal"/>
    <w:link w:val="TitleChar"/>
    <w:qFormat/>
    <w:rsid w:val="004D6365"/>
    <w:pPr>
      <w:jc w:val="center"/>
    </w:pPr>
    <w:rPr>
      <w:b/>
      <w:bCs/>
      <w:szCs w:val="20"/>
    </w:rPr>
  </w:style>
  <w:style w:type="character" w:customStyle="1" w:styleId="TitleChar">
    <w:name w:val="Title Char"/>
    <w:basedOn w:val="DefaultParagraphFont"/>
    <w:link w:val="Title"/>
    <w:uiPriority w:val="99"/>
    <w:locked/>
    <w:rsid w:val="00E96B0A"/>
    <w:rPr>
      <w:rFonts w:ascii="Cambria" w:hAnsi="Cambria" w:cs="Times New Roman"/>
      <w:b/>
      <w:bCs/>
      <w:kern w:val="28"/>
      <w:sz w:val="32"/>
      <w:szCs w:val="32"/>
    </w:rPr>
  </w:style>
  <w:style w:type="character" w:customStyle="1" w:styleId="EmailStyle20">
    <w:name w:val="EmailStyle20"/>
    <w:uiPriority w:val="99"/>
    <w:rsid w:val="004D6365"/>
    <w:rPr>
      <w:rFonts w:ascii="Arial" w:hAnsi="Arial"/>
      <w:color w:val="000000"/>
      <w:sz w:val="20"/>
    </w:rPr>
  </w:style>
  <w:style w:type="paragraph" w:styleId="NormalWeb">
    <w:name w:val="Normal (Web)"/>
    <w:basedOn w:val="Normal"/>
    <w:uiPriority w:val="99"/>
    <w:rsid w:val="004D6365"/>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4D6365"/>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6B0A"/>
    <w:rPr>
      <w:rFonts w:cs="Times New Roman"/>
      <w:sz w:val="2"/>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99"/>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F3D44"/>
    <w:rPr>
      <w:rFonts w:cs="Times New Roman"/>
      <w:sz w:val="16"/>
      <w:szCs w:val="16"/>
    </w:rPr>
  </w:style>
  <w:style w:type="paragraph" w:styleId="CommentText">
    <w:name w:val="annotation text"/>
    <w:basedOn w:val="Normal"/>
    <w:link w:val="CommentTextChar"/>
    <w:uiPriority w:val="99"/>
    <w:rsid w:val="003F3D44"/>
    <w:rPr>
      <w:sz w:val="20"/>
      <w:szCs w:val="20"/>
    </w:rPr>
  </w:style>
  <w:style w:type="character" w:customStyle="1" w:styleId="CommentTextChar">
    <w:name w:val="Comment Text Char"/>
    <w:basedOn w:val="DefaultParagraphFont"/>
    <w:link w:val="CommentText"/>
    <w:uiPriority w:val="99"/>
    <w:locked/>
    <w:rsid w:val="003F3D44"/>
    <w:rPr>
      <w:rFonts w:cs="Times New Roman"/>
    </w:rPr>
  </w:style>
  <w:style w:type="paragraph" w:styleId="CommentSubject">
    <w:name w:val="annotation subject"/>
    <w:basedOn w:val="CommentText"/>
    <w:next w:val="CommentText"/>
    <w:link w:val="CommentSubjectChar"/>
    <w:uiPriority w:val="99"/>
    <w:rsid w:val="003F3D44"/>
    <w:rPr>
      <w:b/>
      <w:bCs/>
    </w:rPr>
  </w:style>
  <w:style w:type="character" w:customStyle="1" w:styleId="CommentSubjectChar">
    <w:name w:val="Comment Subject Char"/>
    <w:basedOn w:val="CommentTextChar"/>
    <w:link w:val="CommentSubject"/>
    <w:uiPriority w:val="99"/>
    <w:locked/>
    <w:rsid w:val="003F3D44"/>
    <w:rPr>
      <w:rFonts w:cs="Times New Roman"/>
      <w:b/>
      <w:bCs/>
    </w:rPr>
  </w:style>
  <w:style w:type="paragraph" w:styleId="ListParagraph">
    <w:name w:val="List Paragraph"/>
    <w:basedOn w:val="Normal"/>
    <w:uiPriority w:val="34"/>
    <w:qFormat/>
    <w:rsid w:val="007163E2"/>
    <w:pPr>
      <w:ind w:left="720"/>
      <w:contextualSpacing/>
    </w:pPr>
  </w:style>
  <w:style w:type="paragraph" w:styleId="Revision">
    <w:name w:val="Revision"/>
    <w:hidden/>
    <w:uiPriority w:val="99"/>
    <w:semiHidden/>
    <w:rsid w:val="00985033"/>
    <w:rPr>
      <w:sz w:val="24"/>
      <w:szCs w:val="24"/>
    </w:rPr>
  </w:style>
  <w:style w:type="character" w:customStyle="1" w:styleId="highlight">
    <w:name w:val="highlight"/>
    <w:basedOn w:val="DefaultParagraphFont"/>
    <w:rsid w:val="00DE7BDF"/>
  </w:style>
  <w:style w:type="character" w:customStyle="1" w:styleId="UnresolvedMention1">
    <w:name w:val="Unresolved Mention1"/>
    <w:basedOn w:val="DefaultParagraphFont"/>
    <w:uiPriority w:val="99"/>
    <w:semiHidden/>
    <w:unhideWhenUsed/>
    <w:rsid w:val="00E43BBD"/>
    <w:rPr>
      <w:color w:val="605E5C"/>
      <w:shd w:val="clear" w:color="auto" w:fill="E1DFDD"/>
    </w:rPr>
  </w:style>
  <w:style w:type="character" w:styleId="UnresolvedMention">
    <w:name w:val="Unresolved Mention"/>
    <w:basedOn w:val="DefaultParagraphFont"/>
    <w:uiPriority w:val="99"/>
    <w:semiHidden/>
    <w:unhideWhenUsed/>
    <w:rsid w:val="00FC601D"/>
    <w:rPr>
      <w:color w:val="605E5C"/>
      <w:shd w:val="clear" w:color="auto" w:fill="E1DFDD"/>
    </w:rPr>
  </w:style>
  <w:style w:type="character" w:customStyle="1" w:styleId="cf01">
    <w:name w:val="cf01"/>
    <w:basedOn w:val="DefaultParagraphFont"/>
    <w:rsid w:val="008737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7055">
      <w:marLeft w:val="0"/>
      <w:marRight w:val="0"/>
      <w:marTop w:val="0"/>
      <w:marBottom w:val="0"/>
      <w:divBdr>
        <w:top w:val="none" w:sz="0" w:space="0" w:color="auto"/>
        <w:left w:val="none" w:sz="0" w:space="0" w:color="auto"/>
        <w:bottom w:val="none" w:sz="0" w:space="0" w:color="auto"/>
        <w:right w:val="none" w:sz="0" w:space="0" w:color="auto"/>
      </w:divBdr>
    </w:div>
    <w:div w:id="163667057">
      <w:marLeft w:val="0"/>
      <w:marRight w:val="0"/>
      <w:marTop w:val="0"/>
      <w:marBottom w:val="0"/>
      <w:divBdr>
        <w:top w:val="none" w:sz="0" w:space="0" w:color="auto"/>
        <w:left w:val="none" w:sz="0" w:space="0" w:color="auto"/>
        <w:bottom w:val="none" w:sz="0" w:space="0" w:color="auto"/>
        <w:right w:val="none" w:sz="0" w:space="0" w:color="auto"/>
      </w:divBdr>
      <w:divsChild>
        <w:div w:id="163667056">
          <w:marLeft w:val="0"/>
          <w:marRight w:val="0"/>
          <w:marTop w:val="0"/>
          <w:marBottom w:val="0"/>
          <w:divBdr>
            <w:top w:val="none" w:sz="0" w:space="0" w:color="auto"/>
            <w:left w:val="none" w:sz="0" w:space="0" w:color="auto"/>
            <w:bottom w:val="none" w:sz="0" w:space="0" w:color="auto"/>
            <w:right w:val="none" w:sz="0" w:space="0" w:color="auto"/>
          </w:divBdr>
        </w:div>
        <w:div w:id="163667059">
          <w:marLeft w:val="0"/>
          <w:marRight w:val="0"/>
          <w:marTop w:val="0"/>
          <w:marBottom w:val="0"/>
          <w:divBdr>
            <w:top w:val="none" w:sz="0" w:space="0" w:color="auto"/>
            <w:left w:val="none" w:sz="0" w:space="0" w:color="auto"/>
            <w:bottom w:val="none" w:sz="0" w:space="0" w:color="auto"/>
            <w:right w:val="none" w:sz="0" w:space="0" w:color="auto"/>
          </w:divBdr>
        </w:div>
      </w:divsChild>
    </w:div>
    <w:div w:id="163667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uptodate.com" TargetMode="External"/><Relationship Id="rId26" Type="http://schemas.openxmlformats.org/officeDocument/2006/relationships/hyperlink" Target="http://www.uptodate.com" TargetMode="External"/><Relationship Id="rId3" Type="http://schemas.openxmlformats.org/officeDocument/2006/relationships/customXml" Target="../customXml/item3.xml"/><Relationship Id="rId21" Type="http://schemas.openxmlformats.org/officeDocument/2006/relationships/hyperlink" Target="http://www.uptodate.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ptodate.com" TargetMode="External"/><Relationship Id="rId25"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hyperlink" Target="https://emedicine.medscape.com/article/2109522-overview" TargetMode="External"/><Relationship Id="rId20" Type="http://schemas.openxmlformats.org/officeDocument/2006/relationships/hyperlink" Target="http://www.uptodat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ayesinc.com" TargetMode="External"/><Relationship Id="rId5" Type="http://schemas.openxmlformats.org/officeDocument/2006/relationships/numbering" Target="numbering.xml"/><Relationship Id="rId15" Type="http://schemas.openxmlformats.org/officeDocument/2006/relationships/hyperlink" Target="http://www.uptodate.com" TargetMode="External"/><Relationship Id="rId23" Type="http://schemas.openxmlformats.org/officeDocument/2006/relationships/hyperlink" Target="https://effectivehealthcare.ahrq.gov/sites/default/files/pdf/fetal-surgery_technical-brief.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ptod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ayesinc.com" TargetMode="External"/><Relationship Id="rId27" Type="http://schemas.openxmlformats.org/officeDocument/2006/relationships/hyperlink" Target="http://www.cm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7F4693514F7D42BE1E59193DCD27CC" ma:contentTypeVersion="2" ma:contentTypeDescription="Create a new document." ma:contentTypeScope="" ma:versionID="0186456d105064c23ea871abc2ead5dc">
  <xsd:schema xmlns:xsd="http://www.w3.org/2001/XMLSchema" xmlns:xs="http://www.w3.org/2001/XMLSchema" xmlns:p="http://schemas.microsoft.com/office/2006/metadata/properties" targetNamespace="http://schemas.microsoft.com/office/2006/metadata/properties" ma:root="true" ma:fieldsID="dcf24e562da6693c9ce5cc061685d4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AB795-DC4F-4F0E-9E26-B1653D5929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98E612-7FB1-4F67-9953-E7860E6F9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CF433D-5BA5-4365-91C9-B490C322A63C}">
  <ds:schemaRefs>
    <ds:schemaRef ds:uri="http://schemas.microsoft.com/sharepoint/v3/contenttype/forms"/>
  </ds:schemaRefs>
</ds:datastoreItem>
</file>

<file path=customXml/itemProps4.xml><?xml version="1.0" encoding="utf-8"?>
<ds:datastoreItem xmlns:ds="http://schemas.openxmlformats.org/officeDocument/2006/customXml" ds:itemID="{4D706927-8239-4964-9C3A-C944507F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3554</Words>
  <Characters>22752</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Tara M. Doucette</cp:lastModifiedBy>
  <cp:revision>3</cp:revision>
  <cp:lastPrinted>2015-06-25T20:16:00Z</cp:lastPrinted>
  <dcterms:created xsi:type="dcterms:W3CDTF">2025-05-15T18:45:00Z</dcterms:created>
  <dcterms:modified xsi:type="dcterms:W3CDTF">2025-05-19T17:02:00Z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0x010100D87F4693514F7D42BE1E59193DCD27CC</vt:lpwstr>
  </property>
  <property fmtid="{D5CDD505-2E9C-101B-9397-08002B2CF9AE}" pid="3" name="MSIP_Label_5a776955-85f6-4fec-9553-96dd3e0373c4_Enabled">
    <vt:lpwstr>true</vt:lpwstr>
  </property>
  <property fmtid="{D5CDD505-2E9C-101B-9397-08002B2CF9AE}" pid="4" name="MSIP_Label_5a776955-85f6-4fec-9553-96dd3e0373c4_SetDate">
    <vt:lpwstr>2022-05-31T12:43:57Z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1bd520b1-3168-4c29-a64f-2da666fc9ff5</vt:lpwstr>
  </property>
  <property fmtid="{D5CDD505-2E9C-101B-9397-08002B2CF9AE}" pid="9" name="MSIP_Label_5a776955-85f6-4fec-9553-96dd3e0373c4_ContentBits">
    <vt:lpwstr>0</vt:lpwstr>
  </property>
</Properties>
</file>