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BDD9E" w14:textId="25F7116E" w:rsidR="00057C0B" w:rsidRPr="00B777AF" w:rsidRDefault="00057C0B" w:rsidP="00D574CA">
      <w:pPr>
        <w:pStyle w:val="PolicyMainHead"/>
        <w:tabs>
          <w:tab w:val="left" w:pos="360"/>
        </w:tabs>
        <w:spacing w:after="0" w:line="240" w:lineRule="auto"/>
        <w:rPr>
          <w:rFonts w:ascii="Times New Roman" w:hAnsi="Times New Roman"/>
          <w:color w:val="00548C"/>
          <w:sz w:val="36"/>
        </w:rPr>
      </w:pPr>
      <w:r>
        <w:rPr>
          <w:rFonts w:ascii="Times New Roman" w:hAnsi="Times New Roman"/>
          <w:color w:val="00548C"/>
          <w:sz w:val="36"/>
        </w:rPr>
        <w:t>Clinical Policy: Vagus Nerve Stimulation</w:t>
      </w:r>
    </w:p>
    <w:p w14:paraId="17C1C6F3" w14:textId="77777777" w:rsidR="00057C0B" w:rsidRDefault="00057C0B" w:rsidP="00D574CA">
      <w:pPr>
        <w:pStyle w:val="PolicyMainHead"/>
        <w:tabs>
          <w:tab w:val="left" w:pos="360"/>
        </w:tabs>
        <w:spacing w:after="0" w:line="240" w:lineRule="auto"/>
        <w:rPr>
          <w:color w:val="00548C"/>
          <w:sz w:val="24"/>
        </w:rPr>
        <w:sectPr w:rsidR="00057C0B" w:rsidSect="00B777AF">
          <w:headerReference w:type="even" r:id="rId11"/>
          <w:headerReference w:type="default" r:id="rId12"/>
          <w:footerReference w:type="even" r:id="rId13"/>
          <w:footerReference w:type="default" r:id="rId14"/>
          <w:headerReference w:type="first" r:id="rId15"/>
          <w:footerReference w:type="first" r:id="rId16"/>
          <w:pgSz w:w="12240" w:h="15840" w:code="1"/>
          <w:pgMar w:top="1440" w:right="907" w:bottom="1152" w:left="1440" w:header="576" w:footer="288" w:gutter="0"/>
          <w:cols w:space="720"/>
          <w:titlePg/>
          <w:docGrid w:linePitch="360"/>
        </w:sectPr>
      </w:pPr>
    </w:p>
    <w:p w14:paraId="7FFA15DD" w14:textId="77777777" w:rsidR="001A7CCD" w:rsidRPr="003D7BE7" w:rsidRDefault="00057C0B" w:rsidP="001A7CCD">
      <w:pPr>
        <w:pStyle w:val="PolicyMainHead"/>
        <w:tabs>
          <w:tab w:val="left" w:pos="360"/>
        </w:tabs>
        <w:spacing w:after="0" w:line="240" w:lineRule="auto"/>
        <w:rPr>
          <w:rFonts w:ascii="Times New Roman" w:hAnsi="Times New Roman"/>
          <w:color w:val="00548C"/>
          <w:sz w:val="24"/>
          <w:szCs w:val="24"/>
        </w:rPr>
        <w:sectPr w:rsidR="001A7CCD" w:rsidRPr="003D7BE7" w:rsidSect="00480C09">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Pr>
          <w:rFonts w:ascii="Times New Roman" w:hAnsi="Times New Roman"/>
          <w:color w:val="00548C"/>
          <w:sz w:val="24"/>
          <w:szCs w:val="24"/>
        </w:rPr>
        <w:t>MP.12</w:t>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001A7CCD">
        <w:rPr>
          <w:rFonts w:ascii="Times New Roman" w:hAnsi="Times New Roman"/>
          <w:color w:val="00548C"/>
          <w:sz w:val="24"/>
          <w:szCs w:val="24"/>
        </w:rPr>
        <w:t xml:space="preserve">        </w:t>
      </w:r>
      <w:hyperlink w:anchor="Coding_Implications" w:history="1">
        <w:r w:rsidR="001A7CCD" w:rsidRPr="00875924">
          <w:rPr>
            <w:rStyle w:val="Hyperlink"/>
            <w:rFonts w:ascii="Times New Roman" w:hAnsi="Times New Roman"/>
            <w:sz w:val="24"/>
            <w:szCs w:val="24"/>
          </w:rPr>
          <w:t>Coding Implications</w:t>
        </w:r>
      </w:hyperlink>
      <w:r w:rsidR="001A7CCD" w:rsidRPr="003D7BE7">
        <w:rPr>
          <w:rFonts w:ascii="Times New Roman" w:hAnsi="Times New Roman"/>
          <w:color w:val="00548C"/>
          <w:sz w:val="24"/>
          <w:szCs w:val="24"/>
        </w:rPr>
        <w:t xml:space="preserve"> </w:t>
      </w:r>
    </w:p>
    <w:p w14:paraId="3825CB54" w14:textId="69AFC8B3" w:rsidR="001A7CCD" w:rsidRDefault="001A7CCD" w:rsidP="001A7CCD">
      <w:pPr>
        <w:pStyle w:val="PolicyMainHead"/>
        <w:tabs>
          <w:tab w:val="left" w:pos="360"/>
        </w:tabs>
        <w:spacing w:after="0" w:line="240" w:lineRule="auto"/>
        <w:rPr>
          <w:rFonts w:ascii="Times New Roman" w:hAnsi="Times New Roman"/>
          <w:color w:val="00548C"/>
          <w:sz w:val="24"/>
          <w:szCs w:val="24"/>
        </w:rPr>
      </w:pPr>
      <w:r>
        <w:rPr>
          <w:rFonts w:ascii="Times New Roman" w:hAnsi="Times New Roman"/>
          <w:color w:val="00548C"/>
          <w:sz w:val="24"/>
          <w:szCs w:val="24"/>
        </w:rPr>
        <w:t xml:space="preserve">      </w:t>
      </w:r>
      <w:r w:rsidR="0081450D">
        <w:rPr>
          <w:rFonts w:ascii="Times New Roman" w:hAnsi="Times New Roman"/>
          <w:color w:val="00548C"/>
          <w:sz w:val="24"/>
          <w:szCs w:val="24"/>
        </w:rPr>
        <w:t>Date of Last</w:t>
      </w:r>
      <w:r w:rsidRPr="003D7BE7">
        <w:rPr>
          <w:rFonts w:ascii="Times New Roman" w:hAnsi="Times New Roman"/>
          <w:color w:val="00548C"/>
          <w:sz w:val="24"/>
          <w:szCs w:val="24"/>
        </w:rPr>
        <w:t xml:space="preserve"> Rev</w:t>
      </w:r>
      <w:r w:rsidR="0081450D">
        <w:rPr>
          <w:rFonts w:ascii="Times New Roman" w:hAnsi="Times New Roman"/>
          <w:color w:val="00548C"/>
          <w:sz w:val="24"/>
          <w:szCs w:val="24"/>
        </w:rPr>
        <w:t>ision</w:t>
      </w:r>
      <w:r w:rsidRPr="003D7BE7">
        <w:rPr>
          <w:rFonts w:ascii="Times New Roman" w:hAnsi="Times New Roman"/>
          <w:color w:val="00548C"/>
          <w:sz w:val="24"/>
          <w:szCs w:val="24"/>
        </w:rPr>
        <w:t xml:space="preserve">: </w:t>
      </w:r>
      <w:r w:rsidR="0081450D">
        <w:rPr>
          <w:rFonts w:ascii="Times New Roman" w:hAnsi="Times New Roman"/>
          <w:color w:val="00548C"/>
          <w:sz w:val="24"/>
          <w:szCs w:val="24"/>
        </w:rPr>
        <w:t>0</w:t>
      </w:r>
      <w:r w:rsidR="002B4C98">
        <w:rPr>
          <w:rFonts w:ascii="Times New Roman" w:hAnsi="Times New Roman"/>
          <w:color w:val="00548C"/>
          <w:sz w:val="24"/>
          <w:szCs w:val="24"/>
        </w:rPr>
        <w:t>7</w:t>
      </w:r>
      <w:r w:rsidR="0081450D">
        <w:rPr>
          <w:rFonts w:ascii="Times New Roman" w:hAnsi="Times New Roman"/>
          <w:color w:val="00548C"/>
          <w:sz w:val="24"/>
          <w:szCs w:val="24"/>
        </w:rPr>
        <w:t>/2</w:t>
      </w:r>
      <w:r w:rsidR="00AE03FC">
        <w:rPr>
          <w:rFonts w:ascii="Times New Roman" w:hAnsi="Times New Roman"/>
          <w:color w:val="00548C"/>
          <w:sz w:val="24"/>
          <w:szCs w:val="24"/>
        </w:rPr>
        <w:t>5</w:t>
      </w:r>
    </w:p>
    <w:p w14:paraId="1CF61BBA" w14:textId="77777777" w:rsidR="00057C0B" w:rsidRPr="003D7BE7" w:rsidRDefault="001A7CCD" w:rsidP="001A7CCD">
      <w:pPr>
        <w:pStyle w:val="PolicyMainHead"/>
        <w:spacing w:after="0" w:line="240" w:lineRule="auto"/>
        <w:ind w:left="360"/>
        <w:rPr>
          <w:rFonts w:ascii="Times New Roman" w:hAnsi="Times New Roman"/>
          <w:color w:val="00548C"/>
          <w:sz w:val="24"/>
          <w:szCs w:val="24"/>
        </w:rPr>
        <w:sectPr w:rsidR="00057C0B" w:rsidRPr="003D7BE7" w:rsidSect="00480C09">
          <w:type w:val="continuous"/>
          <w:pgSz w:w="12240" w:h="15840" w:code="1"/>
          <w:pgMar w:top="1440" w:right="1080" w:bottom="1440" w:left="1080" w:header="576" w:footer="288" w:gutter="0"/>
          <w:cols w:num="2" w:space="720"/>
          <w:titlePg/>
          <w:docGrid w:linePitch="360"/>
        </w:sectPr>
      </w:pPr>
      <w:r>
        <w:t xml:space="preserve">                      </w:t>
      </w:r>
      <w:hyperlink w:anchor="Revision_Log" w:history="1">
        <w:r w:rsidRPr="003D7BE7">
          <w:rPr>
            <w:rStyle w:val="Hyperlink"/>
            <w:rFonts w:ascii="Times New Roman" w:hAnsi="Times New Roman"/>
            <w:sz w:val="24"/>
            <w:szCs w:val="24"/>
          </w:rPr>
          <w:t>Revision Log</w:t>
        </w:r>
      </w:hyperlink>
      <w:r w:rsidR="00057C0B" w:rsidRPr="003D7BE7">
        <w:rPr>
          <w:rFonts w:ascii="Times New Roman" w:hAnsi="Times New Roman"/>
          <w:color w:val="00548C"/>
          <w:sz w:val="24"/>
          <w:szCs w:val="24"/>
        </w:rPr>
        <w:tab/>
      </w:r>
    </w:p>
    <w:p w14:paraId="2892699E" w14:textId="77777777" w:rsidR="00057C0B" w:rsidRPr="003D7BE7" w:rsidRDefault="00057C0B" w:rsidP="00D574CA">
      <w:pPr>
        <w:pStyle w:val="PolicyMainHead"/>
        <w:tabs>
          <w:tab w:val="left" w:pos="360"/>
        </w:tabs>
        <w:spacing w:after="0" w:line="240" w:lineRule="auto"/>
        <w:rPr>
          <w:rFonts w:ascii="Times New Roman" w:hAnsi="Times New Roman"/>
          <w:color w:val="00548C"/>
          <w:sz w:val="24"/>
          <w:szCs w:val="24"/>
        </w:rPr>
      </w:pPr>
    </w:p>
    <w:p w14:paraId="13EA8AF9" w14:textId="77777777" w:rsidR="00057C0B" w:rsidRPr="005D7B81" w:rsidRDefault="00057C0B" w:rsidP="00D54D80">
      <w:pPr>
        <w:pStyle w:val="NormalWeb"/>
        <w:spacing w:before="0" w:beforeAutospacing="0" w:after="0" w:afterAutospacing="0"/>
        <w:rPr>
          <w:rStyle w:val="Strong"/>
          <w:rFonts w:ascii="Times New Roman" w:hAnsi="Times New Roman"/>
          <w:b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hAnsi="Times New Roman"/>
            <w:noProof/>
          </w:rPr>
          <w:t>Important Reminder</w:t>
        </w:r>
      </w:hyperlink>
      <w:r w:rsidRPr="005D7B81">
        <w:rPr>
          <w:rFonts w:ascii="Times New Roman" w:hAnsi="Times New Roman" w:cs="Times New Roman"/>
          <w:b/>
          <w:color w:val="00548C"/>
        </w:rPr>
        <w:t xml:space="preserve"> at the end of th</w:t>
      </w:r>
      <w:r>
        <w:rPr>
          <w:rFonts w:ascii="Times New Roman" w:hAnsi="Times New Roman" w:cs="Times New Roman"/>
          <w:b/>
          <w:color w:val="00548C"/>
        </w:rPr>
        <w:t>is</w:t>
      </w:r>
      <w:r w:rsidRPr="005D7B81">
        <w:rPr>
          <w:rFonts w:ascii="Times New Roman" w:hAnsi="Times New Roman" w:cs="Times New Roman"/>
          <w:b/>
          <w:color w:val="00548C"/>
        </w:rPr>
        <w:t xml:space="preserve"> policy for</w:t>
      </w:r>
      <w:r>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Pr>
          <w:rFonts w:ascii="Times New Roman" w:hAnsi="Times New Roman" w:cs="Times New Roman"/>
          <w:b/>
          <w:color w:val="00548C"/>
        </w:rPr>
        <w:t>.</w:t>
      </w:r>
    </w:p>
    <w:p w14:paraId="27E22B41" w14:textId="6E26C2B7" w:rsidR="00057C0B" w:rsidRDefault="00057C0B" w:rsidP="000415B6">
      <w:pPr>
        <w:pStyle w:val="NormalWeb"/>
        <w:spacing w:before="0" w:beforeAutospacing="0" w:after="0" w:afterAutospacing="0"/>
        <w:rPr>
          <w:rStyle w:val="Strong"/>
          <w:rFonts w:ascii="Times New Roman" w:hAnsi="Times New Roman"/>
          <w:b w:val="0"/>
          <w:u w:val="single"/>
        </w:rPr>
      </w:pPr>
    </w:p>
    <w:p w14:paraId="2AA22A51" w14:textId="77777777" w:rsidR="00057C0B" w:rsidRPr="00080259" w:rsidRDefault="00057C0B" w:rsidP="00080259">
      <w:pPr>
        <w:pStyle w:val="Heading1"/>
        <w:rPr>
          <w:sz w:val="24"/>
        </w:rPr>
      </w:pPr>
      <w:r w:rsidRPr="00080259">
        <w:rPr>
          <w:sz w:val="24"/>
        </w:rPr>
        <w:t xml:space="preserve">Description </w:t>
      </w:r>
    </w:p>
    <w:p w14:paraId="2A3E26C4" w14:textId="0AA984FE" w:rsidR="00057C0B" w:rsidRDefault="00057C0B" w:rsidP="002A543C">
      <w:pPr>
        <w:pStyle w:val="NormalWeb"/>
        <w:spacing w:before="0" w:beforeAutospacing="0" w:after="0" w:afterAutospacing="0"/>
        <w:rPr>
          <w:rFonts w:ascii="Times New Roman" w:hAnsi="Times New Roman" w:cs="Times New Roman"/>
        </w:rPr>
      </w:pPr>
      <w:proofErr w:type="spellStart"/>
      <w:r>
        <w:rPr>
          <w:rFonts w:ascii="Times New Roman" w:hAnsi="Times New Roman" w:cs="Times New Roman"/>
        </w:rPr>
        <w:t>Vagus</w:t>
      </w:r>
      <w:proofErr w:type="spellEnd"/>
      <w:r>
        <w:rPr>
          <w:rFonts w:ascii="Times New Roman" w:hAnsi="Times New Roman" w:cs="Times New Roman"/>
        </w:rPr>
        <w:t xml:space="preserve"> nerve stimulation (VNS) has been used in the treatment of epilepsy and has been studied for the treatment of refractory depression and other indications. Electrical pulses are delivered to the cervical portion of the </w:t>
      </w:r>
      <w:proofErr w:type="spellStart"/>
      <w:r>
        <w:rPr>
          <w:rFonts w:ascii="Times New Roman" w:hAnsi="Times New Roman" w:cs="Times New Roman"/>
        </w:rPr>
        <w:t>vagus</w:t>
      </w:r>
      <w:proofErr w:type="spellEnd"/>
      <w:r>
        <w:rPr>
          <w:rFonts w:ascii="Times New Roman" w:hAnsi="Times New Roman" w:cs="Times New Roman"/>
        </w:rPr>
        <w:t xml:space="preserve"> nerve by a</w:t>
      </w:r>
      <w:r w:rsidRPr="00F71F8E">
        <w:rPr>
          <w:rFonts w:ascii="Times New Roman" w:hAnsi="Times New Roman" w:cs="Times New Roman"/>
        </w:rPr>
        <w:t xml:space="preserve">n implantable device </w:t>
      </w:r>
      <w:r>
        <w:rPr>
          <w:rFonts w:ascii="Times New Roman" w:hAnsi="Times New Roman" w:cs="Times New Roman"/>
        </w:rPr>
        <w:t xml:space="preserve">called a neurocybernetic prosthesis. Chronic intermittent electrical stimulation of the left </w:t>
      </w:r>
      <w:proofErr w:type="spellStart"/>
      <w:r>
        <w:rPr>
          <w:rFonts w:ascii="Times New Roman" w:hAnsi="Times New Roman" w:cs="Times New Roman"/>
        </w:rPr>
        <w:t>vagus</w:t>
      </w:r>
      <w:proofErr w:type="spellEnd"/>
      <w:r>
        <w:rPr>
          <w:rFonts w:ascii="Times New Roman" w:hAnsi="Times New Roman" w:cs="Times New Roman"/>
        </w:rPr>
        <w:t xml:space="preserve"> nerve is designed to treat medically refractory epilepsy.</w:t>
      </w:r>
      <w:r w:rsidR="004755BF">
        <w:rPr>
          <w:rFonts w:ascii="Times New Roman" w:hAnsi="Times New Roman" w:cs="Times New Roman"/>
          <w:vertAlign w:val="superscript"/>
        </w:rPr>
        <w:t>1</w:t>
      </w:r>
      <w:r>
        <w:rPr>
          <w:rFonts w:ascii="Times New Roman" w:hAnsi="Times New Roman" w:cs="Times New Roman"/>
        </w:rPr>
        <w:t xml:space="preserve"> </w:t>
      </w:r>
      <w:r w:rsidR="00A35577">
        <w:rPr>
          <w:rFonts w:ascii="Times New Roman" w:hAnsi="Times New Roman" w:cs="Times New Roman"/>
        </w:rPr>
        <w:t>VNS</w:t>
      </w:r>
      <w:r>
        <w:rPr>
          <w:rFonts w:ascii="Times New Roman" w:hAnsi="Times New Roman" w:cs="Times New Roman"/>
        </w:rPr>
        <w:t xml:space="preserve"> has recently been introduced and approved by the </w:t>
      </w:r>
      <w:r w:rsidR="00B60206" w:rsidRPr="00B60206">
        <w:rPr>
          <w:rFonts w:ascii="Times New Roman" w:hAnsi="Times New Roman" w:cs="Times New Roman"/>
        </w:rPr>
        <w:t>F</w:t>
      </w:r>
      <w:r w:rsidR="004C14B0">
        <w:rPr>
          <w:rFonts w:ascii="Times New Roman" w:hAnsi="Times New Roman" w:cs="Times New Roman"/>
        </w:rPr>
        <w:t>ood and</w:t>
      </w:r>
      <w:r w:rsidR="00B60206" w:rsidRPr="00B60206">
        <w:rPr>
          <w:rFonts w:ascii="Times New Roman" w:hAnsi="Times New Roman" w:cs="Times New Roman"/>
        </w:rPr>
        <w:t xml:space="preserve"> Drug </w:t>
      </w:r>
      <w:r w:rsidR="00F83F17" w:rsidRPr="00B60206">
        <w:rPr>
          <w:rFonts w:ascii="Times New Roman" w:hAnsi="Times New Roman" w:cs="Times New Roman"/>
        </w:rPr>
        <w:t>Administration</w:t>
      </w:r>
      <w:r w:rsidR="005D480B">
        <w:rPr>
          <w:rFonts w:ascii="Times New Roman" w:hAnsi="Times New Roman" w:cs="Times New Roman"/>
        </w:rPr>
        <w:t xml:space="preserve"> (FDA)</w:t>
      </w:r>
      <w:r w:rsidR="00F83F17" w:rsidRPr="00B60206">
        <w:rPr>
          <w:rFonts w:ascii="Times New Roman" w:hAnsi="Times New Roman" w:cs="Times New Roman"/>
        </w:rPr>
        <w:t xml:space="preserve"> </w:t>
      </w:r>
      <w:r w:rsidR="00F83F17">
        <w:rPr>
          <w:rFonts w:ascii="Times New Roman" w:hAnsi="Times New Roman" w:cs="Times New Roman"/>
        </w:rPr>
        <w:t>as</w:t>
      </w:r>
      <w:r>
        <w:rPr>
          <w:rFonts w:ascii="Times New Roman" w:hAnsi="Times New Roman" w:cs="Times New Roman"/>
        </w:rPr>
        <w:t xml:space="preserve"> an adjunctive therapy for treatment-resistant major depression.</w:t>
      </w:r>
      <w:r w:rsidR="00B57836">
        <w:rPr>
          <w:rFonts w:ascii="Times New Roman" w:hAnsi="Times New Roman" w:cs="Times New Roman"/>
          <w:vertAlign w:val="superscript"/>
        </w:rPr>
        <w:t>2</w:t>
      </w:r>
      <w:r>
        <w:rPr>
          <w:rFonts w:ascii="Times New Roman" w:hAnsi="Times New Roman" w:cs="Times New Roman"/>
        </w:rPr>
        <w:t xml:space="preserve"> </w:t>
      </w:r>
    </w:p>
    <w:p w14:paraId="2D61EFAA" w14:textId="77777777" w:rsidR="00057C0B" w:rsidRPr="00B777AF" w:rsidRDefault="00057C0B" w:rsidP="00196935"/>
    <w:p w14:paraId="21342B05" w14:textId="77777777" w:rsidR="00057C0B" w:rsidRPr="00B777AF" w:rsidRDefault="00057C0B">
      <w:pPr>
        <w:pStyle w:val="Heading2"/>
        <w:rPr>
          <w:u w:val="none"/>
        </w:rPr>
      </w:pPr>
      <w:r w:rsidRPr="00B777AF">
        <w:rPr>
          <w:u w:val="none"/>
        </w:rPr>
        <w:t>Policy/Criteria</w:t>
      </w:r>
    </w:p>
    <w:p w14:paraId="6963259F" w14:textId="1E4B644E" w:rsidR="00057C0B" w:rsidRDefault="00057C0B" w:rsidP="00BB2D94">
      <w:pPr>
        <w:numPr>
          <w:ilvl w:val="0"/>
          <w:numId w:val="10"/>
        </w:numPr>
        <w:ind w:left="360"/>
        <w:rPr>
          <w:bCs/>
        </w:rPr>
      </w:pPr>
      <w:r>
        <w:rPr>
          <w:bCs/>
          <w:color w:val="000000"/>
        </w:rPr>
        <w:t>It is the policy of health plans affiliated with Centene Corporation</w:t>
      </w:r>
      <w:r w:rsidRPr="00E8359C">
        <w:rPr>
          <w:bCs/>
          <w:color w:val="000000"/>
          <w:vertAlign w:val="superscript"/>
        </w:rPr>
        <w:t>®</w:t>
      </w:r>
      <w:r>
        <w:rPr>
          <w:bCs/>
          <w:color w:val="000000"/>
        </w:rPr>
        <w:t xml:space="preserve"> that</w:t>
      </w:r>
      <w:r w:rsidR="00717290">
        <w:rPr>
          <w:bCs/>
          <w:color w:val="000000"/>
        </w:rPr>
        <w:t xml:space="preserve"> </w:t>
      </w:r>
      <w:proofErr w:type="spellStart"/>
      <w:r w:rsidR="00717290">
        <w:rPr>
          <w:bCs/>
          <w:color w:val="000000"/>
        </w:rPr>
        <w:t>vagus</w:t>
      </w:r>
      <w:proofErr w:type="spellEnd"/>
      <w:r w:rsidR="00717290">
        <w:rPr>
          <w:bCs/>
          <w:color w:val="000000"/>
        </w:rPr>
        <w:t xml:space="preserve"> nerve stimulation</w:t>
      </w:r>
      <w:r>
        <w:rPr>
          <w:bCs/>
          <w:color w:val="000000"/>
        </w:rPr>
        <w:t> </w:t>
      </w:r>
      <w:r w:rsidR="00717290">
        <w:rPr>
          <w:bCs/>
          <w:color w:val="000000"/>
        </w:rPr>
        <w:t>(</w:t>
      </w:r>
      <w:r>
        <w:rPr>
          <w:bCs/>
        </w:rPr>
        <w:t>VNS</w:t>
      </w:r>
      <w:r w:rsidR="00717290">
        <w:rPr>
          <w:bCs/>
        </w:rPr>
        <w:t>)</w:t>
      </w:r>
      <w:r w:rsidRPr="00F2404B">
        <w:rPr>
          <w:bCs/>
        </w:rPr>
        <w:t xml:space="preserve"> </w:t>
      </w:r>
      <w:r>
        <w:rPr>
          <w:bCs/>
        </w:rPr>
        <w:t xml:space="preserve">is </w:t>
      </w:r>
      <w:r w:rsidRPr="000965BA">
        <w:rPr>
          <w:b/>
          <w:bCs/>
        </w:rPr>
        <w:t>medically necessary</w:t>
      </w:r>
      <w:r>
        <w:rPr>
          <w:b/>
          <w:bCs/>
        </w:rPr>
        <w:t xml:space="preserve"> </w:t>
      </w:r>
      <w:r>
        <w:rPr>
          <w:bCs/>
        </w:rPr>
        <w:t xml:space="preserve">in </w:t>
      </w:r>
      <w:r w:rsidR="00A511F6">
        <w:rPr>
          <w:bCs/>
        </w:rPr>
        <w:t xml:space="preserve">members/enrollees </w:t>
      </w:r>
      <w:r>
        <w:rPr>
          <w:bCs/>
        </w:rPr>
        <w:t xml:space="preserve">with medically refractory seizures who meet </w:t>
      </w:r>
      <w:proofErr w:type="gramStart"/>
      <w:r>
        <w:rPr>
          <w:bCs/>
        </w:rPr>
        <w:t>all of</w:t>
      </w:r>
      <w:proofErr w:type="gramEnd"/>
      <w:r>
        <w:rPr>
          <w:bCs/>
        </w:rPr>
        <w:t xml:space="preserve"> the following:</w:t>
      </w:r>
    </w:p>
    <w:p w14:paraId="1BA7378E" w14:textId="77777777" w:rsidR="00057C0B" w:rsidRPr="001667E3" w:rsidRDefault="00057C0B" w:rsidP="00BB2D94">
      <w:pPr>
        <w:numPr>
          <w:ilvl w:val="0"/>
          <w:numId w:val="9"/>
        </w:numPr>
        <w:tabs>
          <w:tab w:val="clear" w:pos="360"/>
        </w:tabs>
        <w:ind w:left="720" w:hanging="360"/>
        <w:rPr>
          <w:bCs/>
        </w:rPr>
      </w:pPr>
      <w:r>
        <w:t xml:space="preserve">Diagnosis of </w:t>
      </w:r>
      <w:r w:rsidR="00D217B6">
        <w:t xml:space="preserve">focal </w:t>
      </w:r>
      <w:r>
        <w:t>onset</w:t>
      </w:r>
      <w:r w:rsidR="00D217B6">
        <w:t xml:space="preserve"> (formerly partial onset)</w:t>
      </w:r>
      <w:r>
        <w:t xml:space="preserve"> seizures or </w:t>
      </w:r>
      <w:r w:rsidRPr="0024387B">
        <w:t>generalized</w:t>
      </w:r>
      <w:r w:rsidR="00D217B6" w:rsidRPr="0024387B">
        <w:t xml:space="preserve"> onset</w:t>
      </w:r>
      <w:r w:rsidRPr="0024387B">
        <w:t xml:space="preserve"> seizures</w:t>
      </w:r>
      <w:r>
        <w:t>;</w:t>
      </w:r>
    </w:p>
    <w:p w14:paraId="790B008C" w14:textId="77777777" w:rsidR="00057C0B" w:rsidRDefault="00057C0B" w:rsidP="00BB2D94">
      <w:pPr>
        <w:numPr>
          <w:ilvl w:val="0"/>
          <w:numId w:val="9"/>
        </w:numPr>
        <w:tabs>
          <w:tab w:val="clear" w:pos="360"/>
        </w:tabs>
        <w:ind w:left="720" w:hanging="360"/>
        <w:rPr>
          <w:bCs/>
        </w:rPr>
      </w:pPr>
      <w:r>
        <w:t>Intractable epilepsy (both):</w:t>
      </w:r>
    </w:p>
    <w:p w14:paraId="36210361" w14:textId="6D148AF1" w:rsidR="00057C0B" w:rsidRPr="005D6EA3" w:rsidRDefault="00057C0B" w:rsidP="00BB2D94">
      <w:pPr>
        <w:numPr>
          <w:ilvl w:val="1"/>
          <w:numId w:val="9"/>
        </w:numPr>
        <w:tabs>
          <w:tab w:val="clear" w:pos="1440"/>
          <w:tab w:val="left" w:pos="1080"/>
        </w:tabs>
        <w:ind w:left="1080"/>
        <w:rPr>
          <w:bCs/>
        </w:rPr>
      </w:pPr>
      <w:r w:rsidRPr="005D6EA3">
        <w:rPr>
          <w:bCs/>
        </w:rPr>
        <w:t xml:space="preserve">Failure of at least </w:t>
      </w:r>
      <w:r w:rsidR="004E6035" w:rsidRPr="005D6EA3">
        <w:rPr>
          <w:bCs/>
        </w:rPr>
        <w:t>one</w:t>
      </w:r>
      <w:r w:rsidRPr="005D6EA3">
        <w:rPr>
          <w:bCs/>
        </w:rPr>
        <w:t xml:space="preserve"> year of adherent therapy of at least two anti-seizure drugs</w:t>
      </w:r>
      <w:r w:rsidR="007A5AEF" w:rsidRPr="005D6EA3">
        <w:rPr>
          <w:bCs/>
        </w:rPr>
        <w:t>;</w:t>
      </w:r>
    </w:p>
    <w:p w14:paraId="2B8B7848" w14:textId="4390E3E0" w:rsidR="00057C0B" w:rsidRPr="00224BF2" w:rsidRDefault="00057C0B" w:rsidP="00BB2D94">
      <w:pPr>
        <w:numPr>
          <w:ilvl w:val="1"/>
          <w:numId w:val="9"/>
        </w:numPr>
        <w:tabs>
          <w:tab w:val="clear" w:pos="1440"/>
          <w:tab w:val="left" w:pos="1080"/>
        </w:tabs>
        <w:ind w:left="1080"/>
        <w:rPr>
          <w:bCs/>
        </w:rPr>
      </w:pPr>
      <w:r>
        <w:rPr>
          <w:bCs/>
        </w:rPr>
        <w:t>Continued seizures which have a major impact on activities of daily living;</w:t>
      </w:r>
    </w:p>
    <w:p w14:paraId="2092260B" w14:textId="067FDACB" w:rsidR="00057C0B" w:rsidRPr="005E5146" w:rsidRDefault="00057C0B" w:rsidP="00BB2D94">
      <w:pPr>
        <w:numPr>
          <w:ilvl w:val="0"/>
          <w:numId w:val="9"/>
        </w:numPr>
        <w:tabs>
          <w:tab w:val="clear" w:pos="360"/>
        </w:tabs>
        <w:ind w:left="720" w:hanging="360"/>
        <w:rPr>
          <w:bCs/>
        </w:rPr>
      </w:pPr>
      <w:r>
        <w:t>N</w:t>
      </w:r>
      <w:r w:rsidRPr="00330DAD">
        <w:t xml:space="preserve">ot </w:t>
      </w:r>
      <w:r>
        <w:t xml:space="preserve">a </w:t>
      </w:r>
      <w:r w:rsidRPr="00330DAD">
        <w:t>sui</w:t>
      </w:r>
      <w:r>
        <w:t>table candidate for</w:t>
      </w:r>
      <w:r w:rsidR="00B976BB">
        <w:t>, is opposed to,</w:t>
      </w:r>
      <w:r>
        <w:t xml:space="preserve"> or has failed epilepsy surgery;</w:t>
      </w:r>
    </w:p>
    <w:p w14:paraId="21CA3D34" w14:textId="2882F863" w:rsidR="00057C0B" w:rsidRPr="00330DAD" w:rsidRDefault="00057C0B" w:rsidP="00BB2D94">
      <w:pPr>
        <w:numPr>
          <w:ilvl w:val="0"/>
          <w:numId w:val="9"/>
        </w:numPr>
        <w:tabs>
          <w:tab w:val="clear" w:pos="360"/>
        </w:tabs>
        <w:ind w:left="720" w:hanging="360"/>
        <w:rPr>
          <w:bCs/>
        </w:rPr>
      </w:pPr>
      <w:proofErr w:type="gramStart"/>
      <w:r>
        <w:t>Request</w:t>
      </w:r>
      <w:proofErr w:type="gramEnd"/>
      <w:r>
        <w:t xml:space="preserve"> is for an </w:t>
      </w:r>
      <w:r w:rsidR="003C65AE">
        <w:t>FDA</w:t>
      </w:r>
      <w:r w:rsidR="005B144F">
        <w:t xml:space="preserve"> </w:t>
      </w:r>
      <w:r>
        <w:t>approved device.</w:t>
      </w:r>
    </w:p>
    <w:p w14:paraId="669AB91F" w14:textId="77777777" w:rsidR="00057C0B" w:rsidRDefault="00057C0B" w:rsidP="00BB2D94">
      <w:pPr>
        <w:rPr>
          <w:b/>
          <w:bCs/>
          <w:u w:val="single"/>
        </w:rPr>
      </w:pPr>
    </w:p>
    <w:p w14:paraId="58BCD42B" w14:textId="4DF49BCC" w:rsidR="00057C0B" w:rsidRPr="000415B6" w:rsidRDefault="00057C0B" w:rsidP="006D06DF">
      <w:pPr>
        <w:numPr>
          <w:ilvl w:val="0"/>
          <w:numId w:val="10"/>
        </w:numPr>
        <w:tabs>
          <w:tab w:val="left" w:pos="540"/>
        </w:tabs>
        <w:ind w:left="360"/>
        <w:rPr>
          <w:b/>
          <w:bCs/>
          <w:u w:val="single"/>
        </w:rPr>
      </w:pPr>
      <w:r w:rsidRPr="005537B0">
        <w:rPr>
          <w:bCs/>
        </w:rPr>
        <w:t>It is the po</w:t>
      </w:r>
      <w:r>
        <w:rPr>
          <w:bCs/>
        </w:rPr>
        <w:t>licy</w:t>
      </w:r>
      <w:r w:rsidRPr="005537B0">
        <w:rPr>
          <w:bCs/>
        </w:rPr>
        <w:t xml:space="preserve"> of </w:t>
      </w:r>
      <w:r>
        <w:rPr>
          <w:bCs/>
        </w:rPr>
        <w:t xml:space="preserve">health </w:t>
      </w:r>
      <w:r w:rsidR="003C65AE">
        <w:rPr>
          <w:bCs/>
        </w:rPr>
        <w:t>p</w:t>
      </w:r>
      <w:r>
        <w:rPr>
          <w:bCs/>
        </w:rPr>
        <w:t xml:space="preserve">lans affiliated with </w:t>
      </w:r>
      <w:r w:rsidRPr="005537B0">
        <w:rPr>
          <w:bCs/>
        </w:rPr>
        <w:t xml:space="preserve">Centene Corporation that </w:t>
      </w:r>
      <w:r>
        <w:rPr>
          <w:bCs/>
        </w:rPr>
        <w:t xml:space="preserve">the </w:t>
      </w:r>
      <w:r w:rsidRPr="00B9571B">
        <w:rPr>
          <w:bCs/>
        </w:rPr>
        <w:t>safety and efficacy</w:t>
      </w:r>
      <w:r w:rsidR="006D06DF" w:rsidRPr="00B9571B">
        <w:rPr>
          <w:bCs/>
        </w:rPr>
        <w:t xml:space="preserve"> of VNS therapy</w:t>
      </w:r>
      <w:r w:rsidR="006D06DF" w:rsidRPr="006D06DF">
        <w:rPr>
          <w:bCs/>
        </w:rPr>
        <w:t xml:space="preserve"> </w:t>
      </w:r>
      <w:r w:rsidR="006D06DF">
        <w:rPr>
          <w:bCs/>
        </w:rPr>
        <w:t xml:space="preserve">has not been proven </w:t>
      </w:r>
      <w:r w:rsidR="006D06DF" w:rsidRPr="006D06DF">
        <w:rPr>
          <w:bCs/>
        </w:rPr>
        <w:t>for any other conditions, including but not limited to the following</w:t>
      </w:r>
      <w:r w:rsidR="006D06DF">
        <w:rPr>
          <w:bCs/>
        </w:rPr>
        <w:t>:</w:t>
      </w:r>
    </w:p>
    <w:p w14:paraId="5F2463C4" w14:textId="77777777" w:rsidR="00057C0B" w:rsidRPr="000415B6" w:rsidRDefault="00057C0B" w:rsidP="000415B6">
      <w:pPr>
        <w:pStyle w:val="ListParagraph"/>
        <w:numPr>
          <w:ilvl w:val="0"/>
          <w:numId w:val="14"/>
        </w:numPr>
        <w:ind w:left="720"/>
        <w:rPr>
          <w:b/>
          <w:bCs/>
          <w:u w:val="single"/>
        </w:rPr>
      </w:pPr>
      <w:r>
        <w:rPr>
          <w:bCs/>
        </w:rPr>
        <w:t>Refractory (treatment resistant)</w:t>
      </w:r>
      <w:r w:rsidRPr="005537B0">
        <w:rPr>
          <w:bCs/>
        </w:rPr>
        <w:t xml:space="preserve"> major</w:t>
      </w:r>
      <w:r w:rsidRPr="00323190">
        <w:rPr>
          <w:bCs/>
        </w:rPr>
        <w:t xml:space="preserve"> depression</w:t>
      </w:r>
      <w:r>
        <w:rPr>
          <w:bCs/>
        </w:rPr>
        <w:t xml:space="preserve"> or bipolar disorder;</w:t>
      </w:r>
    </w:p>
    <w:p w14:paraId="2B9526E5" w14:textId="77777777" w:rsidR="00057C0B" w:rsidRPr="000415B6" w:rsidRDefault="00057C0B" w:rsidP="000415B6">
      <w:pPr>
        <w:pStyle w:val="ListParagraph"/>
        <w:numPr>
          <w:ilvl w:val="0"/>
          <w:numId w:val="14"/>
        </w:numPr>
        <w:ind w:left="720"/>
        <w:rPr>
          <w:b/>
          <w:bCs/>
          <w:u w:val="single"/>
        </w:rPr>
      </w:pPr>
      <w:r>
        <w:rPr>
          <w:bCs/>
        </w:rPr>
        <w:t>Headaches;</w:t>
      </w:r>
    </w:p>
    <w:p w14:paraId="1401DFDC" w14:textId="00D72465" w:rsidR="00057C0B" w:rsidRPr="00FD3495" w:rsidRDefault="00057C0B" w:rsidP="00DC3173">
      <w:pPr>
        <w:pStyle w:val="ListParagraph"/>
        <w:numPr>
          <w:ilvl w:val="0"/>
          <w:numId w:val="14"/>
        </w:numPr>
        <w:ind w:left="720"/>
        <w:rPr>
          <w:b/>
          <w:bCs/>
          <w:u w:val="single"/>
        </w:rPr>
      </w:pPr>
      <w:r>
        <w:rPr>
          <w:bCs/>
        </w:rPr>
        <w:t>Cognitive impairment associated with Alzheimer’s disease</w:t>
      </w:r>
      <w:r w:rsidR="00E107F5">
        <w:rPr>
          <w:bCs/>
        </w:rPr>
        <w:t>;</w:t>
      </w:r>
    </w:p>
    <w:p w14:paraId="57260F58" w14:textId="2C4E6E40" w:rsidR="00FD3495" w:rsidRPr="00FD3495" w:rsidRDefault="00FD3495" w:rsidP="00DC3173">
      <w:pPr>
        <w:pStyle w:val="ListParagraph"/>
        <w:numPr>
          <w:ilvl w:val="0"/>
          <w:numId w:val="14"/>
        </w:numPr>
        <w:ind w:left="720"/>
        <w:rPr>
          <w:b/>
          <w:bCs/>
          <w:u w:val="single"/>
        </w:rPr>
      </w:pPr>
      <w:r>
        <w:rPr>
          <w:bCs/>
        </w:rPr>
        <w:t>Addiction</w:t>
      </w:r>
      <w:r w:rsidR="00E107F5">
        <w:rPr>
          <w:bCs/>
        </w:rPr>
        <w:t>;</w:t>
      </w:r>
    </w:p>
    <w:p w14:paraId="3717BF1B" w14:textId="7D31DCB1" w:rsidR="00FD3495" w:rsidRPr="00FD3495" w:rsidRDefault="00FD3495" w:rsidP="00DC3173">
      <w:pPr>
        <w:pStyle w:val="ListParagraph"/>
        <w:numPr>
          <w:ilvl w:val="0"/>
          <w:numId w:val="14"/>
        </w:numPr>
        <w:ind w:left="720"/>
        <w:rPr>
          <w:b/>
          <w:bCs/>
          <w:u w:val="single"/>
        </w:rPr>
      </w:pPr>
      <w:r>
        <w:rPr>
          <w:bCs/>
        </w:rPr>
        <w:t>Anxiety Disorders</w:t>
      </w:r>
      <w:r w:rsidR="00E107F5">
        <w:rPr>
          <w:bCs/>
        </w:rPr>
        <w:t>;</w:t>
      </w:r>
    </w:p>
    <w:p w14:paraId="3D36E22E" w14:textId="5CC44E45" w:rsidR="00FD3495" w:rsidRPr="00FD3495" w:rsidRDefault="00FD3495" w:rsidP="00DC3173">
      <w:pPr>
        <w:pStyle w:val="ListParagraph"/>
        <w:numPr>
          <w:ilvl w:val="0"/>
          <w:numId w:val="14"/>
        </w:numPr>
        <w:ind w:left="720"/>
        <w:rPr>
          <w:b/>
          <w:bCs/>
          <w:u w:val="single"/>
        </w:rPr>
      </w:pPr>
      <w:r>
        <w:rPr>
          <w:bCs/>
        </w:rPr>
        <w:t>Autism</w:t>
      </w:r>
      <w:r w:rsidR="00E107F5">
        <w:rPr>
          <w:bCs/>
        </w:rPr>
        <w:t>;</w:t>
      </w:r>
    </w:p>
    <w:p w14:paraId="7E860CA1" w14:textId="64561AF8" w:rsidR="00FD3495" w:rsidRPr="00FD3495" w:rsidRDefault="00FD3495" w:rsidP="00DC3173">
      <w:pPr>
        <w:pStyle w:val="ListParagraph"/>
        <w:numPr>
          <w:ilvl w:val="0"/>
          <w:numId w:val="14"/>
        </w:numPr>
        <w:ind w:left="720"/>
        <w:rPr>
          <w:b/>
          <w:bCs/>
          <w:u w:val="single"/>
        </w:rPr>
      </w:pPr>
      <w:r>
        <w:rPr>
          <w:bCs/>
        </w:rPr>
        <w:t>Eating Disorders</w:t>
      </w:r>
      <w:r w:rsidR="00E107F5">
        <w:rPr>
          <w:bCs/>
        </w:rPr>
        <w:t>;</w:t>
      </w:r>
    </w:p>
    <w:p w14:paraId="538D3F54" w14:textId="467D822E" w:rsidR="00FD3495" w:rsidRPr="00FD3495" w:rsidRDefault="00FD3495" w:rsidP="00DC3173">
      <w:pPr>
        <w:pStyle w:val="ListParagraph"/>
        <w:numPr>
          <w:ilvl w:val="0"/>
          <w:numId w:val="14"/>
        </w:numPr>
        <w:ind w:left="720"/>
        <w:rPr>
          <w:b/>
          <w:bCs/>
          <w:u w:val="single"/>
        </w:rPr>
      </w:pPr>
      <w:r>
        <w:rPr>
          <w:bCs/>
        </w:rPr>
        <w:t>Cancer</w:t>
      </w:r>
      <w:r w:rsidR="00E107F5">
        <w:rPr>
          <w:bCs/>
        </w:rPr>
        <w:t>;</w:t>
      </w:r>
    </w:p>
    <w:p w14:paraId="27FD340A" w14:textId="53822147" w:rsidR="00FD3495" w:rsidRPr="00FD3495" w:rsidRDefault="00FD3495" w:rsidP="00DC3173">
      <w:pPr>
        <w:pStyle w:val="ListParagraph"/>
        <w:numPr>
          <w:ilvl w:val="0"/>
          <w:numId w:val="14"/>
        </w:numPr>
        <w:ind w:left="720"/>
        <w:rPr>
          <w:b/>
          <w:bCs/>
          <w:u w:val="single"/>
        </w:rPr>
      </w:pPr>
      <w:r>
        <w:rPr>
          <w:bCs/>
        </w:rPr>
        <w:t>Crohn’s Disease</w:t>
      </w:r>
      <w:r w:rsidR="00E107F5">
        <w:rPr>
          <w:bCs/>
        </w:rPr>
        <w:t>;</w:t>
      </w:r>
    </w:p>
    <w:p w14:paraId="63DF88CA" w14:textId="51EF72DA" w:rsidR="00FD3495" w:rsidRPr="00FD3495" w:rsidRDefault="00FD3495" w:rsidP="00DC3173">
      <w:pPr>
        <w:pStyle w:val="ListParagraph"/>
        <w:numPr>
          <w:ilvl w:val="0"/>
          <w:numId w:val="14"/>
        </w:numPr>
        <w:ind w:left="720"/>
        <w:rPr>
          <w:b/>
          <w:bCs/>
          <w:u w:val="single"/>
        </w:rPr>
      </w:pPr>
      <w:r>
        <w:rPr>
          <w:bCs/>
        </w:rPr>
        <w:t>Essential tr</w:t>
      </w:r>
      <w:r w:rsidR="00675FF6">
        <w:rPr>
          <w:bCs/>
        </w:rPr>
        <w:t>emor</w:t>
      </w:r>
      <w:r w:rsidR="00E107F5">
        <w:rPr>
          <w:bCs/>
        </w:rPr>
        <w:t>;</w:t>
      </w:r>
    </w:p>
    <w:p w14:paraId="667DF34B" w14:textId="7ACAF722" w:rsidR="00FD3495" w:rsidRPr="00FD3495" w:rsidRDefault="00FD3495" w:rsidP="00FD3495">
      <w:pPr>
        <w:pStyle w:val="ListParagraph"/>
        <w:numPr>
          <w:ilvl w:val="0"/>
          <w:numId w:val="14"/>
        </w:numPr>
        <w:ind w:left="720"/>
        <w:rPr>
          <w:bCs/>
        </w:rPr>
      </w:pPr>
      <w:r w:rsidRPr="00FD3495">
        <w:rPr>
          <w:bCs/>
        </w:rPr>
        <w:t>Fibromyalgia</w:t>
      </w:r>
      <w:r w:rsidR="00E107F5">
        <w:rPr>
          <w:bCs/>
        </w:rPr>
        <w:t>;</w:t>
      </w:r>
    </w:p>
    <w:p w14:paraId="08EB6236" w14:textId="4A60BFFD" w:rsidR="00FD3495" w:rsidRPr="00FD3495" w:rsidRDefault="00FD3495" w:rsidP="00FD3495">
      <w:pPr>
        <w:pStyle w:val="ListParagraph"/>
        <w:numPr>
          <w:ilvl w:val="0"/>
          <w:numId w:val="14"/>
        </w:numPr>
        <w:ind w:left="720"/>
        <w:rPr>
          <w:bCs/>
        </w:rPr>
      </w:pPr>
      <w:r w:rsidRPr="00FD3495">
        <w:rPr>
          <w:bCs/>
        </w:rPr>
        <w:t>Heart failure</w:t>
      </w:r>
      <w:r w:rsidR="00E107F5">
        <w:rPr>
          <w:bCs/>
        </w:rPr>
        <w:t>;</w:t>
      </w:r>
    </w:p>
    <w:p w14:paraId="49235C8D" w14:textId="57C84B70" w:rsidR="00FD3495" w:rsidRPr="00FD3495" w:rsidRDefault="00FD3495" w:rsidP="00FD3495">
      <w:pPr>
        <w:pStyle w:val="ListParagraph"/>
        <w:numPr>
          <w:ilvl w:val="0"/>
          <w:numId w:val="14"/>
        </w:numPr>
        <w:ind w:left="720"/>
        <w:rPr>
          <w:bCs/>
        </w:rPr>
      </w:pPr>
      <w:r w:rsidRPr="00FD3495">
        <w:rPr>
          <w:bCs/>
        </w:rPr>
        <w:t>Impaired glucose tolerance/pre-diabetes</w:t>
      </w:r>
      <w:r w:rsidR="00E107F5">
        <w:rPr>
          <w:bCs/>
        </w:rPr>
        <w:t>;</w:t>
      </w:r>
    </w:p>
    <w:p w14:paraId="6CA26A22" w14:textId="069501A7" w:rsidR="00FD3495" w:rsidRPr="00FD3495" w:rsidRDefault="00FD3495" w:rsidP="00FD3495">
      <w:pPr>
        <w:pStyle w:val="ListParagraph"/>
        <w:numPr>
          <w:ilvl w:val="0"/>
          <w:numId w:val="14"/>
        </w:numPr>
        <w:ind w:left="720"/>
        <w:rPr>
          <w:bCs/>
        </w:rPr>
      </w:pPr>
      <w:r w:rsidRPr="00FD3495">
        <w:rPr>
          <w:bCs/>
        </w:rPr>
        <w:t>Inflammation</w:t>
      </w:r>
      <w:r w:rsidR="00E107F5">
        <w:rPr>
          <w:bCs/>
        </w:rPr>
        <w:t>;</w:t>
      </w:r>
    </w:p>
    <w:p w14:paraId="65A53E07" w14:textId="194C4D9B" w:rsidR="00FD3495" w:rsidRPr="00FD3495" w:rsidRDefault="007A6155" w:rsidP="00FD3495">
      <w:pPr>
        <w:pStyle w:val="ListParagraph"/>
        <w:numPr>
          <w:ilvl w:val="0"/>
          <w:numId w:val="14"/>
        </w:numPr>
        <w:ind w:left="720"/>
        <w:rPr>
          <w:bCs/>
        </w:rPr>
      </w:pPr>
      <w:r>
        <w:rPr>
          <w:bCs/>
        </w:rPr>
        <w:t>O</w:t>
      </w:r>
      <w:r w:rsidR="00FD3495" w:rsidRPr="00FD3495">
        <w:rPr>
          <w:bCs/>
        </w:rPr>
        <w:t>verweight and obesity</w:t>
      </w:r>
      <w:r w:rsidR="00E107F5">
        <w:rPr>
          <w:bCs/>
        </w:rPr>
        <w:t>;</w:t>
      </w:r>
    </w:p>
    <w:p w14:paraId="0F49771A" w14:textId="0834ABF5" w:rsidR="00FD3495" w:rsidRPr="00FD3495" w:rsidRDefault="00FD3495" w:rsidP="00FD3495">
      <w:pPr>
        <w:pStyle w:val="ListParagraph"/>
        <w:numPr>
          <w:ilvl w:val="0"/>
          <w:numId w:val="14"/>
        </w:numPr>
        <w:ind w:left="720"/>
        <w:rPr>
          <w:bCs/>
        </w:rPr>
      </w:pPr>
      <w:r w:rsidRPr="00FD3495">
        <w:rPr>
          <w:bCs/>
        </w:rPr>
        <w:t>Obsessive-compulsive disorder</w:t>
      </w:r>
      <w:r w:rsidR="00E107F5">
        <w:rPr>
          <w:bCs/>
        </w:rPr>
        <w:t>;</w:t>
      </w:r>
    </w:p>
    <w:p w14:paraId="106ACAC8" w14:textId="416F3C1B" w:rsidR="00FD3495" w:rsidRPr="00FD3495" w:rsidRDefault="00FD3495" w:rsidP="00FD3495">
      <w:pPr>
        <w:pStyle w:val="ListParagraph"/>
        <w:numPr>
          <w:ilvl w:val="0"/>
          <w:numId w:val="14"/>
        </w:numPr>
        <w:ind w:left="720"/>
        <w:rPr>
          <w:bCs/>
        </w:rPr>
      </w:pPr>
      <w:r w:rsidRPr="00FD3495">
        <w:rPr>
          <w:bCs/>
        </w:rPr>
        <w:t>Panic disorder</w:t>
      </w:r>
      <w:r w:rsidR="00E107F5">
        <w:rPr>
          <w:bCs/>
        </w:rPr>
        <w:t>;</w:t>
      </w:r>
    </w:p>
    <w:p w14:paraId="6BF2262E" w14:textId="71B7C48C" w:rsidR="00FD3495" w:rsidRPr="00FD3495" w:rsidRDefault="00FD3495" w:rsidP="00FD3495">
      <w:pPr>
        <w:pStyle w:val="ListParagraph"/>
        <w:numPr>
          <w:ilvl w:val="0"/>
          <w:numId w:val="14"/>
        </w:numPr>
        <w:ind w:left="720"/>
        <w:rPr>
          <w:bCs/>
        </w:rPr>
      </w:pPr>
      <w:r w:rsidRPr="00FD3495">
        <w:rPr>
          <w:bCs/>
        </w:rPr>
        <w:t>Post-traumatic stress disorder</w:t>
      </w:r>
      <w:r w:rsidR="00E107F5">
        <w:rPr>
          <w:bCs/>
        </w:rPr>
        <w:t>;</w:t>
      </w:r>
    </w:p>
    <w:p w14:paraId="43AFB683" w14:textId="2ED890DE" w:rsidR="00FD3495" w:rsidRPr="00FD3495" w:rsidRDefault="00FD3495" w:rsidP="00FD3495">
      <w:pPr>
        <w:pStyle w:val="ListParagraph"/>
        <w:numPr>
          <w:ilvl w:val="0"/>
          <w:numId w:val="14"/>
        </w:numPr>
        <w:ind w:left="720"/>
        <w:rPr>
          <w:bCs/>
        </w:rPr>
      </w:pPr>
      <w:r w:rsidRPr="00FD3495">
        <w:rPr>
          <w:bCs/>
        </w:rPr>
        <w:lastRenderedPageBreak/>
        <w:t>Prader-Willi Syndrome</w:t>
      </w:r>
      <w:r w:rsidR="00E107F5">
        <w:rPr>
          <w:bCs/>
        </w:rPr>
        <w:t>;</w:t>
      </w:r>
    </w:p>
    <w:p w14:paraId="46F9868C" w14:textId="2F378509" w:rsidR="00FD3495" w:rsidRPr="00FD3495" w:rsidRDefault="00FD3495" w:rsidP="00FD3495">
      <w:pPr>
        <w:pStyle w:val="ListParagraph"/>
        <w:numPr>
          <w:ilvl w:val="0"/>
          <w:numId w:val="14"/>
        </w:numPr>
        <w:ind w:left="720"/>
        <w:rPr>
          <w:bCs/>
        </w:rPr>
      </w:pPr>
      <w:r w:rsidRPr="00FD3495">
        <w:rPr>
          <w:bCs/>
        </w:rPr>
        <w:t>Sjogren’s Syndrome</w:t>
      </w:r>
      <w:r w:rsidR="00E107F5">
        <w:rPr>
          <w:bCs/>
        </w:rPr>
        <w:t>;</w:t>
      </w:r>
    </w:p>
    <w:p w14:paraId="6802930E" w14:textId="77777777" w:rsidR="00E107F5" w:rsidRDefault="00FD3495" w:rsidP="000D44E3">
      <w:pPr>
        <w:pStyle w:val="ListParagraph"/>
        <w:numPr>
          <w:ilvl w:val="0"/>
          <w:numId w:val="14"/>
        </w:numPr>
        <w:ind w:left="720"/>
        <w:rPr>
          <w:bCs/>
        </w:rPr>
      </w:pPr>
      <w:r w:rsidRPr="00E107F5">
        <w:rPr>
          <w:bCs/>
        </w:rPr>
        <w:t>Rheumatoid arthritis</w:t>
      </w:r>
      <w:r w:rsidR="00E107F5">
        <w:rPr>
          <w:bCs/>
        </w:rPr>
        <w:t>;</w:t>
      </w:r>
    </w:p>
    <w:p w14:paraId="67D5FDCB" w14:textId="0095D0A3" w:rsidR="00FD3495" w:rsidRPr="00E107F5" w:rsidRDefault="00FD3495" w:rsidP="000D44E3">
      <w:pPr>
        <w:pStyle w:val="ListParagraph"/>
        <w:numPr>
          <w:ilvl w:val="0"/>
          <w:numId w:val="14"/>
        </w:numPr>
        <w:ind w:left="720"/>
        <w:rPr>
          <w:bCs/>
        </w:rPr>
      </w:pPr>
      <w:r w:rsidRPr="00E107F5">
        <w:rPr>
          <w:bCs/>
        </w:rPr>
        <w:t>Schizophrenia</w:t>
      </w:r>
      <w:r w:rsidR="00E107F5">
        <w:rPr>
          <w:bCs/>
        </w:rPr>
        <w:t>;</w:t>
      </w:r>
    </w:p>
    <w:p w14:paraId="2D44B263" w14:textId="3EF01948" w:rsidR="00FD3495" w:rsidRDefault="00FD3495" w:rsidP="00FD3495">
      <w:pPr>
        <w:pStyle w:val="ListParagraph"/>
        <w:numPr>
          <w:ilvl w:val="0"/>
          <w:numId w:val="14"/>
        </w:numPr>
        <w:ind w:left="720"/>
        <w:rPr>
          <w:bCs/>
        </w:rPr>
      </w:pPr>
      <w:r w:rsidRPr="00FD3495">
        <w:rPr>
          <w:bCs/>
        </w:rPr>
        <w:t>Sleep disorder</w:t>
      </w:r>
      <w:r w:rsidR="00950825">
        <w:rPr>
          <w:bCs/>
        </w:rPr>
        <w:t>s</w:t>
      </w:r>
      <w:r w:rsidR="00E107F5">
        <w:rPr>
          <w:bCs/>
        </w:rPr>
        <w:t>;</w:t>
      </w:r>
    </w:p>
    <w:p w14:paraId="74D901BF" w14:textId="34298073" w:rsidR="00FD3495" w:rsidRPr="00FD3495" w:rsidRDefault="00FD3495" w:rsidP="00FD3495">
      <w:pPr>
        <w:pStyle w:val="ListParagraph"/>
        <w:numPr>
          <w:ilvl w:val="0"/>
          <w:numId w:val="14"/>
        </w:numPr>
        <w:tabs>
          <w:tab w:val="left" w:pos="900"/>
        </w:tabs>
        <w:ind w:left="720"/>
        <w:rPr>
          <w:bCs/>
        </w:rPr>
      </w:pPr>
      <w:r w:rsidRPr="00FD3495">
        <w:rPr>
          <w:bCs/>
        </w:rPr>
        <w:t>Stroke</w:t>
      </w:r>
      <w:r w:rsidR="00E107F5">
        <w:rPr>
          <w:bCs/>
        </w:rPr>
        <w:t>;</w:t>
      </w:r>
    </w:p>
    <w:p w14:paraId="4424FD0A" w14:textId="00630005" w:rsidR="00FD3495" w:rsidRPr="00FD3495" w:rsidRDefault="00FD3495" w:rsidP="00FD3495">
      <w:pPr>
        <w:pStyle w:val="ListParagraph"/>
        <w:numPr>
          <w:ilvl w:val="0"/>
          <w:numId w:val="14"/>
        </w:numPr>
        <w:tabs>
          <w:tab w:val="left" w:pos="900"/>
        </w:tabs>
        <w:ind w:left="720"/>
        <w:rPr>
          <w:bCs/>
        </w:rPr>
      </w:pPr>
      <w:r w:rsidRPr="00FD3495">
        <w:rPr>
          <w:bCs/>
        </w:rPr>
        <w:t>Tinnitus</w:t>
      </w:r>
      <w:r w:rsidR="00E107F5">
        <w:rPr>
          <w:bCs/>
        </w:rPr>
        <w:t>;</w:t>
      </w:r>
    </w:p>
    <w:p w14:paraId="5A0C3DD3" w14:textId="79C253B9" w:rsidR="00FD3495" w:rsidRPr="00FD3495" w:rsidRDefault="00FD3495" w:rsidP="00FD3495">
      <w:pPr>
        <w:pStyle w:val="ListParagraph"/>
        <w:numPr>
          <w:ilvl w:val="0"/>
          <w:numId w:val="14"/>
        </w:numPr>
        <w:tabs>
          <w:tab w:val="left" w:pos="900"/>
        </w:tabs>
        <w:ind w:left="720"/>
        <w:rPr>
          <w:bCs/>
        </w:rPr>
      </w:pPr>
      <w:r w:rsidRPr="00FD3495">
        <w:rPr>
          <w:bCs/>
        </w:rPr>
        <w:t>Tourette’s syndrome</w:t>
      </w:r>
      <w:r w:rsidR="00E107F5">
        <w:rPr>
          <w:bCs/>
        </w:rPr>
        <w:t>;</w:t>
      </w:r>
    </w:p>
    <w:p w14:paraId="71E28970" w14:textId="1640632B" w:rsidR="00FD3495" w:rsidRDefault="00FD3495" w:rsidP="00FD3495">
      <w:pPr>
        <w:pStyle w:val="ListParagraph"/>
        <w:numPr>
          <w:ilvl w:val="0"/>
          <w:numId w:val="14"/>
        </w:numPr>
        <w:tabs>
          <w:tab w:val="left" w:pos="900"/>
        </w:tabs>
        <w:ind w:left="540" w:hanging="180"/>
        <w:rPr>
          <w:bCs/>
        </w:rPr>
      </w:pPr>
      <w:r w:rsidRPr="00FD3495">
        <w:rPr>
          <w:bCs/>
        </w:rPr>
        <w:t>Traumatic brain injury</w:t>
      </w:r>
      <w:r w:rsidR="00E107F5">
        <w:rPr>
          <w:bCs/>
        </w:rPr>
        <w:t>.</w:t>
      </w:r>
    </w:p>
    <w:p w14:paraId="26F5A509" w14:textId="77777777" w:rsidR="00057C0B" w:rsidRDefault="00057C0B" w:rsidP="000415B6">
      <w:pPr>
        <w:rPr>
          <w:b/>
          <w:bCs/>
        </w:rPr>
      </w:pPr>
    </w:p>
    <w:p w14:paraId="38C900E5" w14:textId="7AFB1C98" w:rsidR="00057C0B" w:rsidRPr="00995550" w:rsidRDefault="00057C0B" w:rsidP="006D06DF">
      <w:pPr>
        <w:numPr>
          <w:ilvl w:val="0"/>
          <w:numId w:val="10"/>
        </w:numPr>
        <w:ind w:left="360"/>
        <w:rPr>
          <w:b/>
          <w:bCs/>
          <w:u w:val="single"/>
        </w:rPr>
      </w:pPr>
      <w:r w:rsidRPr="005537B0">
        <w:rPr>
          <w:bCs/>
        </w:rPr>
        <w:t>It is the po</w:t>
      </w:r>
      <w:r>
        <w:rPr>
          <w:bCs/>
        </w:rPr>
        <w:t>licy</w:t>
      </w:r>
      <w:r w:rsidRPr="005537B0">
        <w:rPr>
          <w:bCs/>
        </w:rPr>
        <w:t xml:space="preserve"> of </w:t>
      </w:r>
      <w:r>
        <w:rPr>
          <w:bCs/>
        </w:rPr>
        <w:t xml:space="preserve">health plans affiliated with </w:t>
      </w:r>
      <w:r w:rsidRPr="005537B0">
        <w:rPr>
          <w:bCs/>
        </w:rPr>
        <w:t xml:space="preserve">Centene Corporation that </w:t>
      </w:r>
      <w:r>
        <w:rPr>
          <w:bCs/>
        </w:rPr>
        <w:t>the</w:t>
      </w:r>
      <w:r w:rsidR="006D06DF" w:rsidRPr="006D06DF">
        <w:t xml:space="preserve"> </w:t>
      </w:r>
      <w:r w:rsidR="006D06DF" w:rsidRPr="006D06DF">
        <w:rPr>
          <w:bCs/>
        </w:rPr>
        <w:t xml:space="preserve">current research does not support the use of </w:t>
      </w:r>
      <w:r w:rsidR="00E3400A">
        <w:rPr>
          <w:bCs/>
        </w:rPr>
        <w:t xml:space="preserve">the </w:t>
      </w:r>
      <w:r w:rsidR="006D06DF" w:rsidRPr="003F2775">
        <w:rPr>
          <w:bCs/>
        </w:rPr>
        <w:t>following types of VNS therapy</w:t>
      </w:r>
      <w:r w:rsidR="006D06DF" w:rsidRPr="006D06DF">
        <w:rPr>
          <w:bCs/>
        </w:rPr>
        <w:t xml:space="preserve"> over other c</w:t>
      </w:r>
      <w:r w:rsidR="006D06DF">
        <w:rPr>
          <w:bCs/>
        </w:rPr>
        <w:t xml:space="preserve">urrently available alternatives, </w:t>
      </w:r>
      <w:r>
        <w:rPr>
          <w:bCs/>
        </w:rPr>
        <w:t>due to the lack of large, high-quality studies supporting their use:</w:t>
      </w:r>
    </w:p>
    <w:p w14:paraId="123414A1" w14:textId="5550D5B2" w:rsidR="00057C0B" w:rsidRPr="000415B6" w:rsidRDefault="00057C0B" w:rsidP="000415B6">
      <w:pPr>
        <w:pStyle w:val="ListParagraph"/>
        <w:numPr>
          <w:ilvl w:val="0"/>
          <w:numId w:val="13"/>
        </w:numPr>
        <w:ind w:left="720"/>
        <w:rPr>
          <w:bCs/>
          <w:u w:val="single"/>
        </w:rPr>
      </w:pPr>
      <w:r w:rsidRPr="000415B6">
        <w:rPr>
          <w:bCs/>
        </w:rPr>
        <w:t>Aspire SR Model 106 (</w:t>
      </w:r>
      <w:proofErr w:type="spellStart"/>
      <w:r w:rsidRPr="000415B6">
        <w:rPr>
          <w:bCs/>
        </w:rPr>
        <w:t>Cyberonics</w:t>
      </w:r>
      <w:proofErr w:type="spellEnd"/>
      <w:r w:rsidRPr="000415B6">
        <w:rPr>
          <w:bCs/>
        </w:rPr>
        <w:t xml:space="preserve">) for </w:t>
      </w:r>
      <w:r w:rsidR="00DE1D0A">
        <w:rPr>
          <w:bCs/>
        </w:rPr>
        <w:t>VNS</w:t>
      </w:r>
      <w:r>
        <w:rPr>
          <w:bCs/>
        </w:rPr>
        <w:t>;</w:t>
      </w:r>
    </w:p>
    <w:p w14:paraId="73082A3E" w14:textId="77777777" w:rsidR="00057C0B" w:rsidRPr="000415B6" w:rsidRDefault="00057C0B" w:rsidP="000415B6">
      <w:pPr>
        <w:pStyle w:val="ListParagraph"/>
        <w:numPr>
          <w:ilvl w:val="0"/>
          <w:numId w:val="13"/>
        </w:numPr>
        <w:ind w:left="720"/>
      </w:pPr>
      <w:r>
        <w:rPr>
          <w:bCs/>
        </w:rPr>
        <w:t>Transcutaneous VNS or active auricular transcutaneous electrical nerve stimulation.</w:t>
      </w:r>
    </w:p>
    <w:p w14:paraId="1B4990D9" w14:textId="77777777" w:rsidR="00057C0B" w:rsidRPr="000415B6" w:rsidRDefault="00057C0B" w:rsidP="00BB2D94">
      <w:pPr>
        <w:rPr>
          <w:bCs/>
        </w:rPr>
      </w:pPr>
    </w:p>
    <w:p w14:paraId="566BADFD" w14:textId="77777777" w:rsidR="00057C0B" w:rsidRDefault="00057C0B" w:rsidP="00FB0592">
      <w:pPr>
        <w:pStyle w:val="Heading2"/>
        <w:rPr>
          <w:u w:val="none"/>
        </w:rPr>
      </w:pPr>
      <w:r w:rsidRPr="00B777AF">
        <w:rPr>
          <w:u w:val="none"/>
        </w:rPr>
        <w:t>Background</w:t>
      </w:r>
    </w:p>
    <w:p w14:paraId="7BFEB792" w14:textId="4438A48F" w:rsidR="00057C0B" w:rsidRPr="00B777AF" w:rsidRDefault="00057C0B" w:rsidP="002A543C">
      <w:r>
        <w:rPr>
          <w:color w:val="000000"/>
        </w:rPr>
        <w:t xml:space="preserve">The </w:t>
      </w:r>
      <w:proofErr w:type="spellStart"/>
      <w:r>
        <w:rPr>
          <w:color w:val="000000"/>
        </w:rPr>
        <w:t>vagus</w:t>
      </w:r>
      <w:proofErr w:type="spellEnd"/>
      <w:r>
        <w:rPr>
          <w:color w:val="000000"/>
        </w:rPr>
        <w:t xml:space="preserve"> nerve stimulator is a pacemaker-like device implanted under the skin in the left</w:t>
      </w:r>
      <w:r w:rsidR="005C2645">
        <w:rPr>
          <w:color w:val="000000"/>
        </w:rPr>
        <w:t xml:space="preserve"> side of the</w:t>
      </w:r>
      <w:r>
        <w:rPr>
          <w:color w:val="000000"/>
        </w:rPr>
        <w:t xml:space="preserve"> chest through a small incision</w:t>
      </w:r>
      <w:r w:rsidR="00994A0F">
        <w:rPr>
          <w:color w:val="000000"/>
        </w:rPr>
        <w:t>,</w:t>
      </w:r>
      <w:r>
        <w:rPr>
          <w:color w:val="000000"/>
        </w:rPr>
        <w:t xml:space="preserve"> with a second small incision made at the base of the neck</w:t>
      </w:r>
      <w:r w:rsidR="003E03AC">
        <w:rPr>
          <w:color w:val="000000"/>
        </w:rPr>
        <w:t>.</w:t>
      </w:r>
      <w:r w:rsidR="00A03E34">
        <w:rPr>
          <w:color w:val="000000"/>
          <w:vertAlign w:val="superscript"/>
        </w:rPr>
        <w:t>3</w:t>
      </w:r>
      <w:r w:rsidR="00A03E34">
        <w:rPr>
          <w:color w:val="000000"/>
        </w:rPr>
        <w:t xml:space="preserve"> The</w:t>
      </w:r>
      <w:r>
        <w:rPr>
          <w:color w:val="000000"/>
        </w:rPr>
        <w:t xml:space="preserve"> surgery is performed </w:t>
      </w:r>
      <w:r w:rsidR="00BD41B5">
        <w:rPr>
          <w:color w:val="000000"/>
        </w:rPr>
        <w:t>primarily by a neurosurgeon</w:t>
      </w:r>
      <w:r w:rsidR="00A66BFD">
        <w:rPr>
          <w:color w:val="000000"/>
        </w:rPr>
        <w:t xml:space="preserve"> </w:t>
      </w:r>
      <w:r w:rsidR="00A66BFD" w:rsidRPr="00EC42F0">
        <w:rPr>
          <w:color w:val="000000"/>
        </w:rPr>
        <w:t xml:space="preserve">over approximately </w:t>
      </w:r>
      <w:r w:rsidR="00B54D99" w:rsidRPr="00EC42F0">
        <w:rPr>
          <w:color w:val="000000"/>
        </w:rPr>
        <w:t>45 to 90 minutes under general anesthesia</w:t>
      </w:r>
      <w:r w:rsidR="00244E49" w:rsidRPr="00EC42F0">
        <w:rPr>
          <w:color w:val="000000"/>
        </w:rPr>
        <w:t xml:space="preserve"> </w:t>
      </w:r>
      <w:r w:rsidRPr="00EC42F0">
        <w:rPr>
          <w:color w:val="000000"/>
        </w:rPr>
        <w:t>as an outpatient surgery</w:t>
      </w:r>
      <w:r w:rsidR="00244E49">
        <w:rPr>
          <w:color w:val="000000"/>
        </w:rPr>
        <w:t>.</w:t>
      </w:r>
      <w:r w:rsidR="0057664D">
        <w:rPr>
          <w:color w:val="000000"/>
        </w:rPr>
        <w:t xml:space="preserve"> There is a small risk of infection</w:t>
      </w:r>
      <w:r w:rsidR="005A5428">
        <w:rPr>
          <w:color w:val="000000"/>
        </w:rPr>
        <w:t xml:space="preserve">, </w:t>
      </w:r>
      <w:r w:rsidR="00054212">
        <w:rPr>
          <w:color w:val="000000"/>
        </w:rPr>
        <w:t>along with additional surgical risks</w:t>
      </w:r>
      <w:r w:rsidR="00825299">
        <w:rPr>
          <w:color w:val="000000"/>
        </w:rPr>
        <w:t xml:space="preserve"> that include inflammation or pain at the incision site, damage to nearby nerves</w:t>
      </w:r>
      <w:r w:rsidR="00347C53">
        <w:rPr>
          <w:color w:val="000000"/>
        </w:rPr>
        <w:t xml:space="preserve"> and nerve constriction.</w:t>
      </w:r>
      <w:r w:rsidR="00C046DE">
        <w:rPr>
          <w:color w:val="000000"/>
          <w:vertAlign w:val="superscript"/>
        </w:rPr>
        <w:t>3</w:t>
      </w:r>
      <w:r w:rsidR="0034053F">
        <w:rPr>
          <w:color w:val="000000"/>
          <w:vertAlign w:val="superscript"/>
        </w:rPr>
        <w:t>2</w:t>
      </w:r>
      <w:r>
        <w:rPr>
          <w:color w:val="000000"/>
        </w:rPr>
        <w:t xml:space="preserve"> </w:t>
      </w:r>
    </w:p>
    <w:p w14:paraId="75D5551F" w14:textId="77777777" w:rsidR="00057C0B" w:rsidRDefault="00057C0B" w:rsidP="00BB2D94">
      <w:pPr>
        <w:pStyle w:val="Heading2"/>
        <w:rPr>
          <w:b w:val="0"/>
          <w:u w:val="none"/>
        </w:rPr>
      </w:pPr>
    </w:p>
    <w:p w14:paraId="142F747C" w14:textId="428E8E3C" w:rsidR="00057C0B" w:rsidRPr="000415B6" w:rsidRDefault="00D217B6" w:rsidP="000415B6">
      <w:pPr>
        <w:rPr>
          <w:i/>
        </w:rPr>
      </w:pPr>
      <w:r>
        <w:rPr>
          <w:i/>
        </w:rPr>
        <w:t>Focal</w:t>
      </w:r>
      <w:r w:rsidR="001501EE">
        <w:rPr>
          <w:i/>
        </w:rPr>
        <w:t xml:space="preserve"> (</w:t>
      </w:r>
      <w:r w:rsidR="007A5AEF">
        <w:rPr>
          <w:i/>
        </w:rPr>
        <w:t>P</w:t>
      </w:r>
      <w:r w:rsidR="001501EE">
        <w:rPr>
          <w:i/>
        </w:rPr>
        <w:t>artial)</w:t>
      </w:r>
      <w:r w:rsidR="00057C0B" w:rsidRPr="000415B6">
        <w:rPr>
          <w:i/>
        </w:rPr>
        <w:t xml:space="preserve"> </w:t>
      </w:r>
      <w:r w:rsidR="007A5AEF">
        <w:rPr>
          <w:i/>
        </w:rPr>
        <w:t>S</w:t>
      </w:r>
      <w:r w:rsidR="00057C0B" w:rsidRPr="000415B6">
        <w:rPr>
          <w:i/>
        </w:rPr>
        <w:t>eizures</w:t>
      </w:r>
    </w:p>
    <w:p w14:paraId="7B947403" w14:textId="77CEAC80" w:rsidR="00057C0B" w:rsidRDefault="00057C0B" w:rsidP="00BB2D94">
      <w:pPr>
        <w:pStyle w:val="Heading2"/>
        <w:rPr>
          <w:b w:val="0"/>
          <w:u w:val="none"/>
        </w:rPr>
      </w:pPr>
      <w:r>
        <w:rPr>
          <w:b w:val="0"/>
          <w:u w:val="none"/>
        </w:rPr>
        <w:t xml:space="preserve">Several studies have been done evaluating the safety and </w:t>
      </w:r>
      <w:r w:rsidR="007A5AEF">
        <w:rPr>
          <w:b w:val="0"/>
          <w:u w:val="none"/>
        </w:rPr>
        <w:t>efficacy</w:t>
      </w:r>
      <w:r>
        <w:rPr>
          <w:b w:val="0"/>
          <w:u w:val="none"/>
        </w:rPr>
        <w:t xml:space="preserve"> of </w:t>
      </w:r>
      <w:proofErr w:type="spellStart"/>
      <w:r>
        <w:rPr>
          <w:b w:val="0"/>
          <w:u w:val="none"/>
        </w:rPr>
        <w:t>vagus</w:t>
      </w:r>
      <w:proofErr w:type="spellEnd"/>
      <w:r>
        <w:rPr>
          <w:b w:val="0"/>
          <w:u w:val="none"/>
        </w:rPr>
        <w:t xml:space="preserve"> nerve stimulation</w:t>
      </w:r>
      <w:r w:rsidR="009802EE">
        <w:rPr>
          <w:b w:val="0"/>
          <w:u w:val="none"/>
        </w:rPr>
        <w:t xml:space="preserve"> (VNS)</w:t>
      </w:r>
      <w:r>
        <w:rPr>
          <w:b w:val="0"/>
          <w:u w:val="none"/>
        </w:rPr>
        <w:t xml:space="preserve"> for treatment of epilepsy. A randomized active-control trial known as the E05 study found that 94 patients (of the </w:t>
      </w:r>
      <w:r w:rsidRPr="001F1491">
        <w:rPr>
          <w:b w:val="0"/>
          <w:u w:val="none"/>
        </w:rPr>
        <w:t>total 254 patients in the study)</w:t>
      </w:r>
      <w:r>
        <w:rPr>
          <w:b w:val="0"/>
          <w:u w:val="none"/>
        </w:rPr>
        <w:t xml:space="preserve"> receiving high stimulation showed an average reduction in seizure frequency, compared to baseline, of 28% versus 15% reduction in the 102 pati</w:t>
      </w:r>
      <w:r w:rsidR="00634089">
        <w:rPr>
          <w:b w:val="0"/>
          <w:u w:val="none"/>
        </w:rPr>
        <w:t xml:space="preserve">ents receiving low stimulation. </w:t>
      </w:r>
      <w:r>
        <w:rPr>
          <w:b w:val="0"/>
          <w:u w:val="none"/>
        </w:rPr>
        <w:t>A total of 310 patients completed the E03</w:t>
      </w:r>
      <w:r w:rsidR="00634089">
        <w:rPr>
          <w:b w:val="0"/>
          <w:u w:val="none"/>
        </w:rPr>
        <w:t xml:space="preserve"> and E05 double-blinded trials. </w:t>
      </w:r>
      <w:r>
        <w:rPr>
          <w:b w:val="0"/>
          <w:u w:val="none"/>
        </w:rPr>
        <w:t>Mean decline of seizure frequency overall was abo</w:t>
      </w:r>
      <w:r w:rsidR="00634089">
        <w:rPr>
          <w:b w:val="0"/>
          <w:u w:val="none"/>
        </w:rPr>
        <w:t>ut 25</w:t>
      </w:r>
      <w:r w:rsidR="004B0B0B">
        <w:rPr>
          <w:b w:val="0"/>
          <w:u w:val="none"/>
        </w:rPr>
        <w:t xml:space="preserve"> to </w:t>
      </w:r>
      <w:r w:rsidR="00634089">
        <w:rPr>
          <w:b w:val="0"/>
          <w:u w:val="none"/>
        </w:rPr>
        <w:t xml:space="preserve">30% compared to baseline. </w:t>
      </w:r>
      <w:r w:rsidRPr="009B18D2">
        <w:rPr>
          <w:b w:val="0"/>
          <w:u w:val="none"/>
        </w:rPr>
        <w:t>Clinical experience has shown that improvement in seizures is maintained, or may even increase over time, but these data are based on uncontrolled observations</w:t>
      </w:r>
      <w:r>
        <w:rPr>
          <w:b w:val="0"/>
          <w:u w:val="none"/>
        </w:rPr>
        <w:t>. Side effects in both studies were similar and included hoarseness and occasional shortness of breath.</w:t>
      </w:r>
      <w:r w:rsidR="00B87FDD">
        <w:rPr>
          <w:b w:val="0"/>
          <w:u w:val="none"/>
          <w:vertAlign w:val="superscript"/>
        </w:rPr>
        <w:t>1</w:t>
      </w:r>
      <w:r>
        <w:rPr>
          <w:b w:val="0"/>
          <w:u w:val="none"/>
        </w:rPr>
        <w:t xml:space="preserve"> </w:t>
      </w:r>
    </w:p>
    <w:p w14:paraId="0933956C" w14:textId="77777777" w:rsidR="00057C0B" w:rsidRDefault="00057C0B" w:rsidP="00BB2D94">
      <w:pPr>
        <w:pStyle w:val="Heading2"/>
        <w:rPr>
          <w:b w:val="0"/>
          <w:u w:val="none"/>
        </w:rPr>
      </w:pPr>
    </w:p>
    <w:p w14:paraId="1AF80D4E" w14:textId="50F29062" w:rsidR="00057C0B" w:rsidRDefault="00057C0B" w:rsidP="00BB2D94">
      <w:pPr>
        <w:pStyle w:val="Heading2"/>
        <w:rPr>
          <w:b w:val="0"/>
          <w:u w:val="none"/>
        </w:rPr>
      </w:pPr>
      <w:r w:rsidRPr="009B18D2">
        <w:rPr>
          <w:b w:val="0"/>
          <w:u w:val="none"/>
        </w:rPr>
        <w:t xml:space="preserve">Although questions regarding patient selection criteria, optimal stimulation parameters, and cost-effectiveness in the United States remain under investigation, there is sufficient evidence regarding the benefit and safety of VNS to conclude that VNS may improve health outcomes in patients with medically refractory </w:t>
      </w:r>
      <w:r w:rsidR="007A1FC2" w:rsidRPr="009B18D2">
        <w:rPr>
          <w:b w:val="0"/>
          <w:u w:val="none"/>
        </w:rPr>
        <w:t>focal</w:t>
      </w:r>
      <w:r w:rsidRPr="009B18D2">
        <w:rPr>
          <w:b w:val="0"/>
          <w:u w:val="none"/>
        </w:rPr>
        <w:t>-onset seizures</w:t>
      </w:r>
      <w:r w:rsidRPr="00330DAD">
        <w:rPr>
          <w:b w:val="0"/>
          <w:u w:val="none"/>
        </w:rPr>
        <w:t xml:space="preserve"> who </w:t>
      </w:r>
      <w:proofErr w:type="gramStart"/>
      <w:r w:rsidRPr="00330DAD">
        <w:rPr>
          <w:b w:val="0"/>
          <w:u w:val="none"/>
        </w:rPr>
        <w:t>are not suitable candidates for surgery</w:t>
      </w:r>
      <w:proofErr w:type="gramEnd"/>
      <w:r w:rsidRPr="00330DAD">
        <w:rPr>
          <w:b w:val="0"/>
          <w:u w:val="none"/>
        </w:rPr>
        <w:t xml:space="preserve"> or in whom surgical treatment has failed.</w:t>
      </w:r>
      <w:r w:rsidR="00FD5098">
        <w:rPr>
          <w:b w:val="0"/>
          <w:u w:val="none"/>
          <w:vertAlign w:val="superscript"/>
        </w:rPr>
        <w:t>4</w:t>
      </w:r>
      <w:r w:rsidRPr="00330DAD">
        <w:rPr>
          <w:b w:val="0"/>
          <w:u w:val="none"/>
        </w:rPr>
        <w:t xml:space="preserve"> </w:t>
      </w:r>
    </w:p>
    <w:p w14:paraId="39231E3C" w14:textId="77777777" w:rsidR="00057C0B" w:rsidRDefault="00057C0B" w:rsidP="000415B6"/>
    <w:p w14:paraId="134BC6C8" w14:textId="77777777" w:rsidR="00057C0B" w:rsidRPr="000415B6" w:rsidRDefault="00057C0B" w:rsidP="000415B6">
      <w:pPr>
        <w:rPr>
          <w:i/>
        </w:rPr>
      </w:pPr>
      <w:r w:rsidRPr="000415B6">
        <w:rPr>
          <w:i/>
        </w:rPr>
        <w:t>Generalized seizures</w:t>
      </w:r>
    </w:p>
    <w:p w14:paraId="5D15981C" w14:textId="666E46F5" w:rsidR="00057C0B" w:rsidRDefault="00057C0B" w:rsidP="000415B6">
      <w:r w:rsidRPr="00F500DB">
        <w:t>Study results suggest VNS may be effective for generalized epilepsy</w:t>
      </w:r>
      <w:r w:rsidR="00F500DB">
        <w:t>.</w:t>
      </w:r>
      <w:r w:rsidRPr="00F500DB">
        <w:t xml:space="preserve"> </w:t>
      </w:r>
      <w:r>
        <w:t xml:space="preserve">However, case series and observational studies constitute </w:t>
      </w:r>
      <w:proofErr w:type="gramStart"/>
      <w:r>
        <w:t>the majority of</w:t>
      </w:r>
      <w:proofErr w:type="gramEnd"/>
      <w:r>
        <w:t xml:space="preserve"> available evidence. </w:t>
      </w:r>
      <w:r w:rsidRPr="00474035">
        <w:t xml:space="preserve">Although VNS is not currently approved </w:t>
      </w:r>
      <w:r w:rsidR="000F1548" w:rsidRPr="00474035">
        <w:t xml:space="preserve">by the Food and Drug Administration (FDA) </w:t>
      </w:r>
      <w:r w:rsidRPr="00474035">
        <w:t>for the treatment of generalized seizures,</w:t>
      </w:r>
      <w:r>
        <w:t xml:space="preserve"> it is often used in children and other patients and in Europe is approved as adjunct </w:t>
      </w:r>
      <w:r>
        <w:lastRenderedPageBreak/>
        <w:t>therapy for epileptic disorders predominantly characterized by generalized or focal seizures that are refractory to antiseizure medications.</w:t>
      </w:r>
      <w:r w:rsidR="002E0DD9">
        <w:rPr>
          <w:vertAlign w:val="superscript"/>
        </w:rPr>
        <w:t>1</w:t>
      </w:r>
      <w:r>
        <w:t xml:space="preserve"> </w:t>
      </w:r>
      <w:r w:rsidR="00B94108" w:rsidRPr="00474035">
        <w:t>T</w:t>
      </w:r>
      <w:r w:rsidRPr="00474035">
        <w:t>he National Institute for Health and Care Excellence (NICE) recommends VNS</w:t>
      </w:r>
      <w:r>
        <w:t xml:space="preserve"> for focal and generalized seizures</w:t>
      </w:r>
      <w:r w:rsidR="00B051F1" w:rsidRPr="00B051F1">
        <w:t xml:space="preserve"> as an adjunctive therapy in patients who are refractory to antiseizure medications and who are </w:t>
      </w:r>
      <w:r w:rsidR="00B051F1" w:rsidRPr="00474035">
        <w:t xml:space="preserve">not suitable for </w:t>
      </w:r>
      <w:proofErr w:type="spellStart"/>
      <w:r w:rsidR="00B051F1" w:rsidRPr="00474035">
        <w:t>resective</w:t>
      </w:r>
      <w:proofErr w:type="spellEnd"/>
      <w:r w:rsidR="00B051F1" w:rsidRPr="00474035">
        <w:t xml:space="preserve"> surgery</w:t>
      </w:r>
      <w:r w:rsidR="005F661A">
        <w:t>.</w:t>
      </w:r>
      <w:r w:rsidR="00FD5098">
        <w:rPr>
          <w:vertAlign w:val="superscript"/>
        </w:rPr>
        <w:t>5</w:t>
      </w:r>
      <w:r w:rsidR="005F661A">
        <w:t xml:space="preserve"> Additionally</w:t>
      </w:r>
      <w:r>
        <w:t xml:space="preserve">, the Scottish Intercollegiate Guidelines Network (SIGN) guidelines recommend VNS for epilepsy in patients unsuitable for </w:t>
      </w:r>
      <w:proofErr w:type="spellStart"/>
      <w:r>
        <w:t>resective</w:t>
      </w:r>
      <w:proofErr w:type="spellEnd"/>
      <w:r>
        <w:t xml:space="preserve"> surgery without stipulating seizure type.</w:t>
      </w:r>
      <w:r w:rsidR="004C6121">
        <w:rPr>
          <w:vertAlign w:val="superscript"/>
        </w:rPr>
        <w:t>6</w:t>
      </w:r>
      <w:r>
        <w:t xml:space="preserve">  </w:t>
      </w:r>
    </w:p>
    <w:p w14:paraId="20793F84" w14:textId="77777777" w:rsidR="00057C0B" w:rsidRDefault="00057C0B" w:rsidP="00B145F0"/>
    <w:p w14:paraId="66868085" w14:textId="77777777" w:rsidR="00057C0B" w:rsidRPr="00CA344C" w:rsidRDefault="00057C0B" w:rsidP="00B145F0">
      <w:pPr>
        <w:rPr>
          <w:i/>
        </w:rPr>
      </w:pPr>
      <w:r w:rsidRPr="00CA344C">
        <w:rPr>
          <w:i/>
        </w:rPr>
        <w:t>Depression</w:t>
      </w:r>
    </w:p>
    <w:p w14:paraId="50FD58CA" w14:textId="58829624" w:rsidR="00057C0B" w:rsidRPr="005B144F" w:rsidRDefault="001B041C" w:rsidP="00B145F0">
      <w:pPr>
        <w:rPr>
          <w:vertAlign w:val="superscript"/>
        </w:rPr>
      </w:pPr>
      <w:r w:rsidRPr="00CA344C">
        <w:t>VNS was FDA-approved for treatment</w:t>
      </w:r>
      <w:r w:rsidR="002F4FDA">
        <w:t xml:space="preserve"> of</w:t>
      </w:r>
      <w:r w:rsidRPr="00CA344C">
        <w:t xml:space="preserve"> resistant depression in 2005. However, </w:t>
      </w:r>
      <w:r w:rsidR="00057C0B" w:rsidRPr="00CA344C">
        <w:t xml:space="preserve">VNS has no rigorous research data proving it is efficacious for treatment-resistant, unipolar major depression.  Open-label studies suggest VNS may be effective; however, these are at risk for bias due to placebo effects. </w:t>
      </w:r>
      <w:r w:rsidR="00D72E57" w:rsidRPr="00CA344C">
        <w:t>Two randomized controlled trials</w:t>
      </w:r>
      <w:r w:rsidR="009D638B">
        <w:t xml:space="preserve"> (RCTs)</w:t>
      </w:r>
      <w:r w:rsidR="00D72E57" w:rsidRPr="00CA344C">
        <w:t xml:space="preserve"> </w:t>
      </w:r>
      <w:r w:rsidR="00C7550F" w:rsidRPr="00CA344C">
        <w:t>of VNS for depression fou</w:t>
      </w:r>
      <w:r w:rsidR="00525132" w:rsidRPr="00CA344C">
        <w:t xml:space="preserve">nd no </w:t>
      </w:r>
      <w:r w:rsidR="009E423C" w:rsidRPr="00CA344C">
        <w:t>benefit, and one of these RCTSs had</w:t>
      </w:r>
      <w:r w:rsidR="00057C0B" w:rsidRPr="00CA344C">
        <w:t xml:space="preserve"> outcomes comparable for active and sham treatment (response rates of 15 v</w:t>
      </w:r>
      <w:r w:rsidR="00262B8E">
        <w:t>ersus</w:t>
      </w:r>
      <w:r w:rsidR="00057C0B" w:rsidRPr="00CA344C">
        <w:t xml:space="preserve"> 10 percent). In addition, there is a </w:t>
      </w:r>
      <w:r w:rsidR="00057C0B" w:rsidRPr="002C2B87">
        <w:t>lack of thorough safety data for the use of VNS in depression</w:t>
      </w:r>
      <w:r w:rsidR="00057C0B" w:rsidRPr="00CA344C">
        <w:t>.</w:t>
      </w:r>
      <w:r w:rsidR="000F0B5B" w:rsidRPr="00CA344C">
        <w:rPr>
          <w:vertAlign w:val="superscript"/>
        </w:rPr>
        <w:t>2</w:t>
      </w:r>
    </w:p>
    <w:p w14:paraId="22441B7F" w14:textId="77777777" w:rsidR="00057C0B" w:rsidRDefault="00057C0B" w:rsidP="00B145F0"/>
    <w:p w14:paraId="29DF9002" w14:textId="77777777" w:rsidR="00057C0B" w:rsidRPr="000415B6" w:rsidRDefault="00057C0B" w:rsidP="00B145F0">
      <w:pPr>
        <w:rPr>
          <w:i/>
        </w:rPr>
      </w:pPr>
      <w:r w:rsidRPr="000415B6">
        <w:rPr>
          <w:i/>
        </w:rPr>
        <w:t>Other Investigational Indications</w:t>
      </w:r>
    </w:p>
    <w:p w14:paraId="00A47166" w14:textId="603A124E" w:rsidR="00057C0B" w:rsidRPr="007A6155" w:rsidRDefault="00057C0B" w:rsidP="00B145F0">
      <w:pPr>
        <w:rPr>
          <w:vertAlign w:val="superscript"/>
        </w:rPr>
      </w:pPr>
      <w:r w:rsidRPr="004F73CE">
        <w:t xml:space="preserve">Ongoing research efforts continue to investigate the role of VNS for </w:t>
      </w:r>
      <w:r w:rsidR="006E0EA1" w:rsidRPr="004F73CE">
        <w:t>the</w:t>
      </w:r>
      <w:r w:rsidRPr="004F73CE">
        <w:t xml:space="preserve"> treatment of a variety of indications, including but not limited to cognitive deficits in Alzheimer's disease, resistant obesity</w:t>
      </w:r>
      <w:r>
        <w:t>, and headaches</w:t>
      </w:r>
      <w:r w:rsidRPr="004F73CE">
        <w:t>. Data supporting the long-term safety and efficacy from large clinical trials of VNS for the treatment of these indications, however, continue to be lacking</w:t>
      </w:r>
      <w:r>
        <w:t>.</w:t>
      </w:r>
      <w:r w:rsidR="00464B76">
        <w:rPr>
          <w:vertAlign w:val="superscript"/>
        </w:rPr>
        <w:t>1</w:t>
      </w:r>
      <w:r w:rsidR="002E5460">
        <w:rPr>
          <w:vertAlign w:val="superscript"/>
        </w:rPr>
        <w:t>2</w:t>
      </w:r>
      <w:r w:rsidR="00464B76">
        <w:rPr>
          <w:vertAlign w:val="superscript"/>
        </w:rPr>
        <w:t>,</w:t>
      </w:r>
      <w:r w:rsidR="002E5460">
        <w:rPr>
          <w:vertAlign w:val="superscript"/>
        </w:rPr>
        <w:t>13,</w:t>
      </w:r>
      <w:r w:rsidR="00484481">
        <w:rPr>
          <w:vertAlign w:val="superscript"/>
        </w:rPr>
        <w:t>34,</w:t>
      </w:r>
      <w:r w:rsidR="00126D89">
        <w:rPr>
          <w:vertAlign w:val="superscript"/>
        </w:rPr>
        <w:t>35</w:t>
      </w:r>
    </w:p>
    <w:p w14:paraId="3F9F1345" w14:textId="77777777" w:rsidR="00057C0B" w:rsidRDefault="00057C0B" w:rsidP="00B145F0"/>
    <w:p w14:paraId="54B32744" w14:textId="77777777" w:rsidR="00057C0B" w:rsidRPr="000415B6" w:rsidRDefault="00057C0B" w:rsidP="00DC3173">
      <w:pPr>
        <w:rPr>
          <w:i/>
        </w:rPr>
      </w:pPr>
      <w:proofErr w:type="spellStart"/>
      <w:r w:rsidRPr="002C2B87">
        <w:rPr>
          <w:i/>
        </w:rPr>
        <w:t>AspireSR</w:t>
      </w:r>
      <w:proofErr w:type="spellEnd"/>
      <w:r w:rsidRPr="002C2B87">
        <w:rPr>
          <w:i/>
        </w:rPr>
        <w:t xml:space="preserve"> Model 106 (</w:t>
      </w:r>
      <w:proofErr w:type="spellStart"/>
      <w:r w:rsidRPr="002C2B87">
        <w:rPr>
          <w:i/>
        </w:rPr>
        <w:t>Cyberonics</w:t>
      </w:r>
      <w:proofErr w:type="spellEnd"/>
      <w:r w:rsidRPr="000415B6">
        <w:rPr>
          <w:i/>
        </w:rPr>
        <w:t xml:space="preserve">) for </w:t>
      </w:r>
      <w:proofErr w:type="spellStart"/>
      <w:r w:rsidRPr="000415B6">
        <w:rPr>
          <w:i/>
        </w:rPr>
        <w:t>Vagus</w:t>
      </w:r>
      <w:proofErr w:type="spellEnd"/>
      <w:r w:rsidRPr="000415B6">
        <w:rPr>
          <w:i/>
        </w:rPr>
        <w:t xml:space="preserve"> Nerve Stimulation</w:t>
      </w:r>
    </w:p>
    <w:p w14:paraId="77F641E7" w14:textId="4D877BAB" w:rsidR="00057C0B" w:rsidRPr="005B144F" w:rsidRDefault="00057C0B" w:rsidP="00DC3173">
      <w:pPr>
        <w:rPr>
          <w:vertAlign w:val="superscript"/>
        </w:rPr>
      </w:pPr>
      <w:proofErr w:type="gramStart"/>
      <w:r>
        <w:t xml:space="preserve">The </w:t>
      </w:r>
      <w:proofErr w:type="spellStart"/>
      <w:r>
        <w:t>AspireSR</w:t>
      </w:r>
      <w:proofErr w:type="spellEnd"/>
      <w:proofErr w:type="gramEnd"/>
      <w:r>
        <w:t xml:space="preserve"> Model 106 (</w:t>
      </w:r>
      <w:proofErr w:type="spellStart"/>
      <w:r>
        <w:t>Cyberonics</w:t>
      </w:r>
      <w:proofErr w:type="spellEnd"/>
      <w:r>
        <w:t xml:space="preserve"> Inc.) received FDA Premarket Approval (PMA) in February 2014. The newest modification to the </w:t>
      </w:r>
      <w:r w:rsidR="00E33ACA">
        <w:t xml:space="preserve">implantable </w:t>
      </w:r>
      <w:r>
        <w:t xml:space="preserve">VNS </w:t>
      </w:r>
      <w:r w:rsidR="00E33ACA">
        <w:t>device</w:t>
      </w:r>
      <w:r>
        <w:t xml:space="preserve"> detects tachycardia heart rates, which may be associated with an impending seizure, and automatically delivers stimulation to the </w:t>
      </w:r>
      <w:proofErr w:type="spellStart"/>
      <w:r>
        <w:t>vagus</w:t>
      </w:r>
      <w:proofErr w:type="spellEnd"/>
      <w:r>
        <w:t xml:space="preserve"> nerve. Like its predecessors, the </w:t>
      </w:r>
      <w:proofErr w:type="spellStart"/>
      <w:r>
        <w:t>AspireSR</w:t>
      </w:r>
      <w:proofErr w:type="spellEnd"/>
      <w:r>
        <w:t xml:space="preserve"> can also deliver stimulation in </w:t>
      </w:r>
      <w:proofErr w:type="gramStart"/>
      <w:r>
        <w:t>the normal</w:t>
      </w:r>
      <w:proofErr w:type="gramEnd"/>
      <w:r>
        <w:t xml:space="preserve"> and magnet modes. However, when programmed for </w:t>
      </w:r>
      <w:proofErr w:type="spellStart"/>
      <w:r>
        <w:t>AutoStim</w:t>
      </w:r>
      <w:proofErr w:type="spellEnd"/>
      <w:r>
        <w:t xml:space="preserve"> mode, the </w:t>
      </w:r>
      <w:proofErr w:type="spellStart"/>
      <w:r>
        <w:t>AspireSR</w:t>
      </w:r>
      <w:proofErr w:type="spellEnd"/>
      <w:r>
        <w:t xml:space="preserve"> requires no patient interaction to trigger the delivery of electrical stimulation. The </w:t>
      </w:r>
      <w:proofErr w:type="spellStart"/>
      <w:r>
        <w:t>AutoStim</w:t>
      </w:r>
      <w:proofErr w:type="spellEnd"/>
      <w:r>
        <w:t xml:space="preserve"> mode should not be used in patients with significant </w:t>
      </w:r>
      <w:proofErr w:type="gramStart"/>
      <w:r>
        <w:t>arrhythmias</w:t>
      </w:r>
      <w:proofErr w:type="gramEnd"/>
      <w:r>
        <w:t xml:space="preserve"> being treated with pacemakers and/or an implantable defibrillator, beta-blockers, or any other treatment that may impact the intrinsic heart rate.</w:t>
      </w:r>
      <w:r w:rsidR="007A485C">
        <w:rPr>
          <w:vertAlign w:val="superscript"/>
        </w:rPr>
        <w:t>7</w:t>
      </w:r>
      <w:r w:rsidR="00503C3B">
        <w:rPr>
          <w:vertAlign w:val="superscript"/>
        </w:rPr>
        <w:t>,8</w:t>
      </w:r>
    </w:p>
    <w:p w14:paraId="3D4B31D4" w14:textId="77777777" w:rsidR="00057C0B" w:rsidRDefault="00057C0B" w:rsidP="00DC3173"/>
    <w:p w14:paraId="08C3760C" w14:textId="520E67C8" w:rsidR="00057C0B" w:rsidRDefault="00057C0B" w:rsidP="00DC3173">
      <w:r>
        <w:t xml:space="preserve">A few small, preliminary studies and case reports have evaluated the </w:t>
      </w:r>
      <w:proofErr w:type="spellStart"/>
      <w:r>
        <w:t>AspireSR</w:t>
      </w:r>
      <w:proofErr w:type="spellEnd"/>
      <w:r>
        <w:t xml:space="preserve"> Model 106, and have shown positive results</w:t>
      </w:r>
      <w:r w:rsidR="00F75544">
        <w:t>.</w:t>
      </w:r>
      <w:r w:rsidR="007A485C">
        <w:rPr>
          <w:vertAlign w:val="superscript"/>
        </w:rPr>
        <w:t>7</w:t>
      </w:r>
      <w:r w:rsidR="00BE2A17">
        <w:rPr>
          <w:vertAlign w:val="superscript"/>
        </w:rPr>
        <w:t>,</w:t>
      </w:r>
      <w:r w:rsidR="007A485C">
        <w:rPr>
          <w:vertAlign w:val="superscript"/>
        </w:rPr>
        <w:t>8,</w:t>
      </w:r>
      <w:r w:rsidR="00BE2A17">
        <w:rPr>
          <w:vertAlign w:val="superscript"/>
        </w:rPr>
        <w:t>9</w:t>
      </w:r>
      <w:r w:rsidR="00F75544">
        <w:t xml:space="preserve"> </w:t>
      </w:r>
      <w:r>
        <w:t xml:space="preserve">However, there is insufficient evidence to establish the </w:t>
      </w:r>
      <w:proofErr w:type="gramStart"/>
      <w:r>
        <w:t xml:space="preserve">safety </w:t>
      </w:r>
      <w:r w:rsidR="0097200C">
        <w:t xml:space="preserve"> </w:t>
      </w:r>
      <w:r>
        <w:t>and</w:t>
      </w:r>
      <w:proofErr w:type="gramEnd"/>
      <w:r>
        <w:t xml:space="preserve"> efficacy of the </w:t>
      </w:r>
      <w:proofErr w:type="spellStart"/>
      <w:r>
        <w:t>AspireSR</w:t>
      </w:r>
      <w:proofErr w:type="spellEnd"/>
      <w:r>
        <w:t xml:space="preserve"> Model 106 in reducing seizures until further, high quality trials establish its clinical value.</w:t>
      </w:r>
    </w:p>
    <w:p w14:paraId="4D9470A4" w14:textId="77777777" w:rsidR="00057C0B" w:rsidRDefault="00057C0B" w:rsidP="00DC3173"/>
    <w:p w14:paraId="52B22BF4" w14:textId="77777777" w:rsidR="00057C0B" w:rsidRPr="000415B6" w:rsidRDefault="00057C0B" w:rsidP="00DC3173">
      <w:pPr>
        <w:rPr>
          <w:i/>
        </w:rPr>
      </w:pPr>
      <w:r w:rsidRPr="002C2B87">
        <w:rPr>
          <w:i/>
        </w:rPr>
        <w:t xml:space="preserve">Transcutaneous </w:t>
      </w:r>
      <w:r w:rsidR="00C27DBB" w:rsidRPr="002C2B87">
        <w:rPr>
          <w:i/>
        </w:rPr>
        <w:t xml:space="preserve">(non-implantable) </w:t>
      </w:r>
      <w:proofErr w:type="spellStart"/>
      <w:r w:rsidRPr="002C2B87">
        <w:rPr>
          <w:i/>
        </w:rPr>
        <w:t>Vagus</w:t>
      </w:r>
      <w:proofErr w:type="spellEnd"/>
      <w:r w:rsidRPr="002C2B87">
        <w:rPr>
          <w:i/>
        </w:rPr>
        <w:t xml:space="preserve"> Nerve Stimulation</w:t>
      </w:r>
    </w:p>
    <w:p w14:paraId="184D0A75" w14:textId="3068B255" w:rsidR="00057C0B" w:rsidRDefault="007E7462" w:rsidP="00A85897">
      <w:r>
        <w:t xml:space="preserve">Transcutaneous </w:t>
      </w:r>
      <w:proofErr w:type="spellStart"/>
      <w:r w:rsidR="00EF7596">
        <w:t>vagus</w:t>
      </w:r>
      <w:proofErr w:type="spellEnd"/>
      <w:r w:rsidR="00EF7596">
        <w:t xml:space="preserve"> nerve stimulation (</w:t>
      </w:r>
      <w:proofErr w:type="spellStart"/>
      <w:r w:rsidRPr="007E7462">
        <w:t>tVNS</w:t>
      </w:r>
      <w:proofErr w:type="spellEnd"/>
      <w:r w:rsidR="00EF7596">
        <w:t>)</w:t>
      </w:r>
      <w:r w:rsidRPr="007E7462">
        <w:t xml:space="preserve"> has been proposed as a noninvasive alternative to implantable VNS for a variety of indications, including, but not limited to epilepsy, major depression, </w:t>
      </w:r>
      <w:r w:rsidR="00043B75">
        <w:t xml:space="preserve">post-traumatic stress syndrome (PTSD), </w:t>
      </w:r>
      <w:r w:rsidRPr="007E7462">
        <w:t xml:space="preserve">chronic </w:t>
      </w:r>
      <w:r w:rsidR="009044C8" w:rsidRPr="007E7462">
        <w:t>tinnitus,</w:t>
      </w:r>
      <w:r w:rsidRPr="007E7462">
        <w:t xml:space="preserve"> and headaches</w:t>
      </w:r>
      <w:r w:rsidR="00634089">
        <w:t xml:space="preserve">. </w:t>
      </w:r>
      <w:r w:rsidR="00EF7596" w:rsidRPr="00EF7596">
        <w:t xml:space="preserve">Currently, there are two main ways to apply </w:t>
      </w:r>
      <w:proofErr w:type="spellStart"/>
      <w:r w:rsidR="00EF7596" w:rsidRPr="00EF7596">
        <w:t>tVNS</w:t>
      </w:r>
      <w:proofErr w:type="spellEnd"/>
      <w:r w:rsidR="00EF7596" w:rsidRPr="00EF7596">
        <w:t xml:space="preserve">. One is to apply stimulation on the ear </w:t>
      </w:r>
      <w:r w:rsidR="00EF7596">
        <w:t xml:space="preserve">and the other is </w:t>
      </w:r>
      <w:r w:rsidR="00A92742">
        <w:t xml:space="preserve">cervical noninvasive VNS, </w:t>
      </w:r>
      <w:r w:rsidR="00EF7596" w:rsidRPr="00EF7596">
        <w:t>superficially apply</w:t>
      </w:r>
      <w:r w:rsidR="00A92742">
        <w:t xml:space="preserve">ing </w:t>
      </w:r>
      <w:r w:rsidR="00EF7596" w:rsidRPr="00EF7596">
        <w:t xml:space="preserve">stimulation </w:t>
      </w:r>
      <w:r w:rsidR="00CE3037" w:rsidRPr="00CE3037">
        <w:t xml:space="preserve">in the vicinity of the </w:t>
      </w:r>
      <w:proofErr w:type="spellStart"/>
      <w:r w:rsidR="00CE3037" w:rsidRPr="00CE3037">
        <w:t>vagus</w:t>
      </w:r>
      <w:proofErr w:type="spellEnd"/>
      <w:r w:rsidR="00CE3037" w:rsidRPr="00CE3037">
        <w:t xml:space="preserve"> nerve </w:t>
      </w:r>
      <w:r w:rsidR="00EF7596" w:rsidRPr="00EF7596">
        <w:t xml:space="preserve">using a specially designed device, </w:t>
      </w:r>
      <w:r w:rsidR="00EF7596">
        <w:t>(</w:t>
      </w:r>
      <w:r w:rsidR="00AC784E">
        <w:t>e.g.,</w:t>
      </w:r>
      <w:r w:rsidR="00EF7596" w:rsidRPr="00EF7596">
        <w:t xml:space="preserve"> </w:t>
      </w:r>
      <w:proofErr w:type="spellStart"/>
      <w:r w:rsidR="00511489">
        <w:t>g</w:t>
      </w:r>
      <w:r w:rsidR="00EF7596" w:rsidRPr="00EF7596">
        <w:t>ammaCore</w:t>
      </w:r>
      <w:proofErr w:type="spellEnd"/>
      <w:r w:rsidR="003552DE">
        <w:t>, Phoenix</w:t>
      </w:r>
      <w:r w:rsidR="00634089">
        <w:t xml:space="preserve">). </w:t>
      </w:r>
      <w:r w:rsidR="00057C0B" w:rsidRPr="002C2B87">
        <w:t>Noninvasive</w:t>
      </w:r>
      <w:r w:rsidR="0040449C">
        <w:t xml:space="preserve"> a</w:t>
      </w:r>
      <w:r w:rsidR="00EF7596">
        <w:t xml:space="preserve">uricular </w:t>
      </w:r>
      <w:proofErr w:type="spellStart"/>
      <w:r w:rsidR="00057C0B">
        <w:t>tVNS</w:t>
      </w:r>
      <w:proofErr w:type="spellEnd"/>
      <w:r w:rsidR="00057C0B">
        <w:t xml:space="preserve"> stimulates the afferent auricular branch of the </w:t>
      </w:r>
      <w:proofErr w:type="spellStart"/>
      <w:r w:rsidR="00057C0B">
        <w:t>vagus</w:t>
      </w:r>
      <w:proofErr w:type="spellEnd"/>
      <w:r w:rsidR="00057C0B">
        <w:t xml:space="preserve"> nerve located medial of the tragus at the entry of the acoustic meatus. Given that the right vagal nerve has efferent fibers to the heart, </w:t>
      </w:r>
      <w:proofErr w:type="spellStart"/>
      <w:r w:rsidR="00057C0B">
        <w:t>tVNS</w:t>
      </w:r>
      <w:proofErr w:type="spellEnd"/>
      <w:r w:rsidR="00057C0B">
        <w:t xml:space="preserve"> is safe to be performed only in the left ear. </w:t>
      </w:r>
      <w:proofErr w:type="spellStart"/>
      <w:r w:rsidR="00057C0B">
        <w:t>tVNS</w:t>
      </w:r>
      <w:proofErr w:type="spellEnd"/>
      <w:r w:rsidR="00057C0B">
        <w:t xml:space="preserve"> has been proposed to study cognitive functioning in patients with epilepsy and major depression. The rationale is that direct stimulation of the afferent nerve fibers on the ear area with afferent </w:t>
      </w:r>
      <w:proofErr w:type="spellStart"/>
      <w:r w:rsidR="00057C0B">
        <w:t>vagus</w:t>
      </w:r>
      <w:proofErr w:type="spellEnd"/>
      <w:r w:rsidR="00057C0B">
        <w:t xml:space="preserve"> nerve distribution should produce a similar effect as classic VNS in reducing depressive symptoms without the burden of surgical intervention.</w:t>
      </w:r>
      <w:r w:rsidR="00634089">
        <w:t xml:space="preserve"> </w:t>
      </w:r>
      <w:r w:rsidR="00057C0B">
        <w:t>A noninvasive, transcutaneous vagal nerve stimulator has been in use in Europe.</w:t>
      </w:r>
      <w:r w:rsidR="005867D5">
        <w:t xml:space="preserve"> </w:t>
      </w:r>
      <w:r w:rsidR="005523C4">
        <w:t xml:space="preserve">In </w:t>
      </w:r>
      <w:r w:rsidR="00514EF7">
        <w:t>one</w:t>
      </w:r>
      <w:r w:rsidR="005523C4">
        <w:t xml:space="preserve"> randomized </w:t>
      </w:r>
      <w:r w:rsidR="00BE6581">
        <w:t>clinical trial</w:t>
      </w:r>
      <w:r w:rsidR="005D5199">
        <w:t xml:space="preserve"> </w:t>
      </w:r>
      <w:r w:rsidR="000D4E9B">
        <w:t xml:space="preserve">on </w:t>
      </w:r>
      <w:r w:rsidR="00B360F6">
        <w:t xml:space="preserve">47 </w:t>
      </w:r>
      <w:r w:rsidR="000D4E9B">
        <w:t>patients with epilepsy</w:t>
      </w:r>
      <w:r w:rsidR="00F6491A">
        <w:t>,</w:t>
      </w:r>
      <w:r w:rsidR="00BD71F8">
        <w:t xml:space="preserve"> it was</w:t>
      </w:r>
      <w:r w:rsidR="00435BF5">
        <w:t xml:space="preserve"> </w:t>
      </w:r>
      <w:r w:rsidR="0022220E">
        <w:t>reported</w:t>
      </w:r>
      <w:r w:rsidR="00462445">
        <w:t xml:space="preserve"> </w:t>
      </w:r>
      <w:r w:rsidR="0022220E">
        <w:t>that after 24 weeks of daily treatment</w:t>
      </w:r>
      <w:r w:rsidR="00560649">
        <w:t xml:space="preserve"> 16</w:t>
      </w:r>
      <w:r w:rsidR="00FF423A">
        <w:t>%</w:t>
      </w:r>
      <w:r w:rsidR="002679A0">
        <w:t xml:space="preserve"> were seizure free and 38% had reduced seizur</w:t>
      </w:r>
      <w:r w:rsidR="000D003A">
        <w:t>e frequency.</w:t>
      </w:r>
      <w:r w:rsidR="003449A3">
        <w:rPr>
          <w:vertAlign w:val="superscript"/>
        </w:rPr>
        <w:t>39</w:t>
      </w:r>
      <w:r w:rsidR="000D003A">
        <w:t xml:space="preserve"> </w:t>
      </w:r>
      <w:r w:rsidR="00057C0B">
        <w:t xml:space="preserve">Small studies have shown positive results with </w:t>
      </w:r>
      <w:proofErr w:type="spellStart"/>
      <w:r w:rsidR="00057C0B">
        <w:t>tVNS</w:t>
      </w:r>
      <w:proofErr w:type="spellEnd"/>
      <w:r w:rsidR="00057C0B">
        <w:t xml:space="preserve"> for the treatment of dep</w:t>
      </w:r>
      <w:r w:rsidR="00057C0B" w:rsidRPr="00902C6F">
        <w:t>ression</w:t>
      </w:r>
      <w:r w:rsidR="00902C6F" w:rsidRPr="00902C6F">
        <w:t>.</w:t>
      </w:r>
      <w:r w:rsidR="00DC23D2">
        <w:rPr>
          <w:vertAlign w:val="superscript"/>
        </w:rPr>
        <w:t>1</w:t>
      </w:r>
      <w:r w:rsidR="003449A3">
        <w:rPr>
          <w:vertAlign w:val="superscript"/>
        </w:rPr>
        <w:t>1</w:t>
      </w:r>
      <w:r w:rsidR="00FD071A">
        <w:rPr>
          <w:vertAlign w:val="superscript"/>
        </w:rPr>
        <w:t>,</w:t>
      </w:r>
      <w:r w:rsidR="00DC23D2">
        <w:rPr>
          <w:vertAlign w:val="superscript"/>
        </w:rPr>
        <w:t>1</w:t>
      </w:r>
      <w:r w:rsidR="003449A3">
        <w:rPr>
          <w:vertAlign w:val="superscript"/>
        </w:rPr>
        <w:t>2</w:t>
      </w:r>
      <w:r w:rsidR="00057C0B" w:rsidRPr="00902C6F">
        <w:t xml:space="preserve"> </w:t>
      </w:r>
      <w:r w:rsidR="00057C0B" w:rsidRPr="00B0733C">
        <w:t xml:space="preserve">Additional, larger, peer-reviewed studies, with longer </w:t>
      </w:r>
      <w:r w:rsidR="00057C0B">
        <w:t>follow-up</w:t>
      </w:r>
      <w:r w:rsidR="00057C0B" w:rsidRPr="00B0733C">
        <w:t xml:space="preserve"> are necessary to determine the long-term safety and efficacy of transcutaneous VNS for depression.</w:t>
      </w:r>
    </w:p>
    <w:p w14:paraId="5E96E3AC" w14:textId="77777777" w:rsidR="00EF7596" w:rsidRDefault="00EF7596" w:rsidP="00A85897"/>
    <w:p w14:paraId="5DA92E06" w14:textId="5EC9CAD5" w:rsidR="00A92742" w:rsidRDefault="00AA1FB5" w:rsidP="00A85897">
      <w:proofErr w:type="spellStart"/>
      <w:r>
        <w:t>gammaCore</w:t>
      </w:r>
      <w:proofErr w:type="spellEnd"/>
      <w:r>
        <w:t xml:space="preserve"> Sapphire</w:t>
      </w:r>
      <w:r w:rsidR="00E24A56">
        <w:rPr>
          <w:vertAlign w:val="superscript"/>
        </w:rPr>
        <w:t>™</w:t>
      </w:r>
      <w:r w:rsidR="00DF3835">
        <w:rPr>
          <w:vertAlign w:val="superscript"/>
        </w:rPr>
        <w:t xml:space="preserve"> </w:t>
      </w:r>
      <w:r w:rsidR="00DF3835" w:rsidRPr="00DF3835">
        <w:t>(</w:t>
      </w:r>
      <w:proofErr w:type="spellStart"/>
      <w:r w:rsidR="00DF3835" w:rsidRPr="00DF3835">
        <w:t>ElectroCore</w:t>
      </w:r>
      <w:proofErr w:type="spellEnd"/>
      <w:r w:rsidR="00DF3835" w:rsidRPr="00DF3835">
        <w:t xml:space="preserve">, LLC) </w:t>
      </w:r>
      <w:r w:rsidRPr="00AA1FB5">
        <w:t xml:space="preserve">is </w:t>
      </w:r>
      <w:r>
        <w:t xml:space="preserve">a hand-held </w:t>
      </w:r>
      <w:r w:rsidRPr="00AA1FB5">
        <w:t xml:space="preserve">prescription device that is placed externally on the side of the neck in the vicinity of the </w:t>
      </w:r>
      <w:proofErr w:type="spellStart"/>
      <w:r w:rsidRPr="00AA1FB5">
        <w:t>vagus</w:t>
      </w:r>
      <w:proofErr w:type="spellEnd"/>
      <w:r w:rsidRPr="00AA1FB5">
        <w:t xml:space="preserve"> nerve to deliver a low voltage electric signal to the nerve</w:t>
      </w:r>
      <w:r w:rsidR="00DF2F4A">
        <w:t>’</w:t>
      </w:r>
      <w:r w:rsidRPr="00AA1FB5">
        <w:t>s afferent fibers.</w:t>
      </w:r>
      <w:r w:rsidR="00DC23D2">
        <w:rPr>
          <w:vertAlign w:val="superscript"/>
        </w:rPr>
        <w:t>1</w:t>
      </w:r>
      <w:r w:rsidR="00A5040E">
        <w:rPr>
          <w:vertAlign w:val="superscript"/>
        </w:rPr>
        <w:t>3</w:t>
      </w:r>
      <w:r w:rsidRPr="00AA1FB5">
        <w:t xml:space="preserve"> </w:t>
      </w:r>
      <w:proofErr w:type="spellStart"/>
      <w:r w:rsidR="00604DED" w:rsidRPr="005C4B8E">
        <w:t>gammaCore</w:t>
      </w:r>
      <w:proofErr w:type="spellEnd"/>
      <w:r w:rsidR="00604DED" w:rsidRPr="005C4B8E">
        <w:t xml:space="preserve"> has received FDA approval for the treatment of both episodic cluster and migraine headaches and more recently for the prevention of cluster headaches</w:t>
      </w:r>
      <w:r w:rsidR="00A769F2">
        <w:t xml:space="preserve"> (CH)</w:t>
      </w:r>
      <w:r w:rsidRPr="00AA1FB5">
        <w:t>.</w:t>
      </w:r>
      <w:r w:rsidR="00E80141">
        <w:t xml:space="preserve"> </w:t>
      </w:r>
      <w:proofErr w:type="spellStart"/>
      <w:r w:rsidR="00E80141" w:rsidRPr="00A01CDC">
        <w:t>gammaCore</w:t>
      </w:r>
      <w:proofErr w:type="spellEnd"/>
      <w:r w:rsidR="00E80141" w:rsidRPr="00A01CDC">
        <w:t xml:space="preserve"> is under investigation for the treatment</w:t>
      </w:r>
      <w:r w:rsidR="00A42CA7" w:rsidRPr="00A01CDC">
        <w:t xml:space="preserve"> of </w:t>
      </w:r>
      <w:r w:rsidR="00845EFB" w:rsidRPr="00A01CDC">
        <w:t>post-traumatic</w:t>
      </w:r>
      <w:r w:rsidR="00A42CA7">
        <w:t xml:space="preserve"> </w:t>
      </w:r>
      <w:r w:rsidR="00A42CA7" w:rsidRPr="005C4B8E">
        <w:t>stress syndrome</w:t>
      </w:r>
      <w:r w:rsidR="00A42CA7">
        <w:t xml:space="preserve"> (PTSD)</w:t>
      </w:r>
      <w:r w:rsidR="009826CD">
        <w:t>.</w:t>
      </w:r>
      <w:r w:rsidR="00A01CDC">
        <w:rPr>
          <w:vertAlign w:val="superscript"/>
        </w:rPr>
        <w:t>3</w:t>
      </w:r>
      <w:r w:rsidR="00A5040E">
        <w:rPr>
          <w:vertAlign w:val="superscript"/>
        </w:rPr>
        <w:t>6</w:t>
      </w:r>
      <w:r w:rsidR="0040449C">
        <w:t xml:space="preserve"> </w:t>
      </w:r>
      <w:proofErr w:type="spellStart"/>
      <w:r w:rsidRPr="00AA1FB5">
        <w:t>gammaCore</w:t>
      </w:r>
      <w:proofErr w:type="spellEnd"/>
      <w:r w:rsidRPr="00AA1FB5">
        <w:t xml:space="preserve"> delivers up to 30 stimulations in a 24-hour period, </w:t>
      </w:r>
      <w:r w:rsidR="004112F3">
        <w:t xml:space="preserve">each lasting </w:t>
      </w:r>
      <w:r w:rsidR="00FD071A">
        <w:t>two</w:t>
      </w:r>
      <w:r w:rsidR="004112F3">
        <w:t xml:space="preserve"> minutes. </w:t>
      </w:r>
      <w:r w:rsidR="004112F3" w:rsidRPr="004112F3">
        <w:t>The patient controls the intensity level</w:t>
      </w:r>
      <w:r w:rsidR="004112F3">
        <w:t>.</w:t>
      </w:r>
      <w:r w:rsidRPr="00AA1FB5">
        <w:t xml:space="preserve"> Once the maximum daily number of treatments has been reached, the device will not deliver any more treatments until the following 24-hour period. A </w:t>
      </w:r>
      <w:proofErr w:type="spellStart"/>
      <w:r w:rsidRPr="00AA1FB5">
        <w:t>gammaCore</w:t>
      </w:r>
      <w:proofErr w:type="spellEnd"/>
      <w:r w:rsidRPr="00AA1FB5">
        <w:t xml:space="preserve"> refill card is used to load the device with days of therapy based on a healthcare provider</w:t>
      </w:r>
      <w:r w:rsidR="00DF2F4A">
        <w:t>’</w:t>
      </w:r>
      <w:r w:rsidRPr="00AA1FB5">
        <w:t>s prescription</w:t>
      </w:r>
      <w:r w:rsidR="0040449C">
        <w:t>.</w:t>
      </w:r>
      <w:r w:rsidR="00CE40BF">
        <w:rPr>
          <w:vertAlign w:val="superscript"/>
        </w:rPr>
        <w:t>1</w:t>
      </w:r>
      <w:r w:rsidR="00A5040E">
        <w:rPr>
          <w:vertAlign w:val="superscript"/>
        </w:rPr>
        <w:t>2</w:t>
      </w:r>
      <w:r w:rsidR="004E5E43">
        <w:t xml:space="preserve"> </w:t>
      </w:r>
    </w:p>
    <w:p w14:paraId="6A7C1898" w14:textId="77777777" w:rsidR="00B04B33" w:rsidRDefault="00B04B33" w:rsidP="00A85897"/>
    <w:p w14:paraId="564098DF" w14:textId="7EB0A581" w:rsidR="00A74069" w:rsidRDefault="005C29CA" w:rsidP="006E1B67">
      <w:pPr>
        <w:rPr>
          <w:color w:val="FF0000"/>
        </w:rPr>
      </w:pPr>
      <w:r>
        <w:t>In the</w:t>
      </w:r>
      <w:r w:rsidR="00A92742">
        <w:t xml:space="preserve"> randomized PRESTO </w:t>
      </w:r>
      <w:r>
        <w:t xml:space="preserve">study, </w:t>
      </w:r>
      <w:r w:rsidR="00A92742" w:rsidRPr="00A92742">
        <w:t xml:space="preserve">noninvasive </w:t>
      </w:r>
      <w:proofErr w:type="spellStart"/>
      <w:r w:rsidR="00A92742" w:rsidRPr="00A92742">
        <w:t>vagus</w:t>
      </w:r>
      <w:proofErr w:type="spellEnd"/>
      <w:r w:rsidR="00A92742" w:rsidRPr="00A92742">
        <w:t xml:space="preserve"> nerve stimulation (</w:t>
      </w:r>
      <w:proofErr w:type="spellStart"/>
      <w:r w:rsidR="00A92742" w:rsidRPr="00A92742">
        <w:t>nVNS</w:t>
      </w:r>
      <w:proofErr w:type="spellEnd"/>
      <w:r w:rsidR="00A92742">
        <w:t xml:space="preserve">.) </w:t>
      </w:r>
      <w:r>
        <w:t xml:space="preserve">was superior to sham in the </w:t>
      </w:r>
      <w:r w:rsidR="00862970">
        <w:t xml:space="preserve">treatment of </w:t>
      </w:r>
      <w:r>
        <w:t xml:space="preserve">episodic </w:t>
      </w:r>
      <w:r w:rsidR="00862970">
        <w:t>migraine fo</w:t>
      </w:r>
      <w:r w:rsidR="00862970" w:rsidRPr="00862970">
        <w:t>r pain freedom at 30 minutes and 60 minutes after the first treated attack.</w:t>
      </w:r>
      <w:r w:rsidR="00CE40BF">
        <w:rPr>
          <w:vertAlign w:val="superscript"/>
        </w:rPr>
        <w:t>1</w:t>
      </w:r>
      <w:r w:rsidR="00D344F6">
        <w:rPr>
          <w:vertAlign w:val="superscript"/>
        </w:rPr>
        <w:t>3</w:t>
      </w:r>
      <w:r w:rsidR="00862970" w:rsidRPr="003449C4">
        <w:t xml:space="preserve"> </w:t>
      </w:r>
      <w:r w:rsidR="003449C4" w:rsidRPr="00004E6F">
        <w:t xml:space="preserve">In </w:t>
      </w:r>
      <w:r w:rsidR="008D5633">
        <w:t xml:space="preserve">both the ACT1 and ACT2 </w:t>
      </w:r>
      <w:r w:rsidR="008D5633" w:rsidRPr="008D5633">
        <w:t xml:space="preserve">trials, </w:t>
      </w:r>
      <w:proofErr w:type="spellStart"/>
      <w:r w:rsidR="008D5633" w:rsidRPr="008D5633">
        <w:t>nVNS</w:t>
      </w:r>
      <w:proofErr w:type="spellEnd"/>
      <w:r w:rsidR="008D5633" w:rsidRPr="008D5633">
        <w:t xml:space="preserve"> was superior to sham therapy in episodic CH</w:t>
      </w:r>
      <w:r w:rsidR="008D5633">
        <w:t xml:space="preserve"> </w:t>
      </w:r>
      <w:r w:rsidR="008D5633" w:rsidRPr="008D5633">
        <w:t>but not in chronic CH.</w:t>
      </w:r>
      <w:r w:rsidR="00E24A56">
        <w:rPr>
          <w:vertAlign w:val="superscript"/>
        </w:rPr>
        <w:t>2</w:t>
      </w:r>
      <w:r w:rsidR="00CE40BF">
        <w:rPr>
          <w:vertAlign w:val="superscript"/>
        </w:rPr>
        <w:t>,1</w:t>
      </w:r>
      <w:r w:rsidR="00D344F6">
        <w:rPr>
          <w:vertAlign w:val="superscript"/>
        </w:rPr>
        <w:t>3</w:t>
      </w:r>
      <w:r w:rsidR="00396382">
        <w:rPr>
          <w:vertAlign w:val="superscript"/>
        </w:rPr>
        <w:t xml:space="preserve"> </w:t>
      </w:r>
      <w:r w:rsidR="008D5633" w:rsidRPr="00272853">
        <w:rPr>
          <w:vertAlign w:val="superscript"/>
        </w:rPr>
        <w:t xml:space="preserve"> </w:t>
      </w:r>
      <w:r w:rsidR="006E1B67" w:rsidRPr="00CF46BD">
        <w:t>Another 2020 randomized, double-blind, sham-controlled clinical trial showed</w:t>
      </w:r>
      <w:r w:rsidR="00272853" w:rsidRPr="00CF46BD">
        <w:t xml:space="preserve"> w</w:t>
      </w:r>
      <w:r w:rsidR="006E1B67" w:rsidRPr="00CF46BD">
        <w:t xml:space="preserve">hen comparing </w:t>
      </w:r>
      <w:proofErr w:type="spellStart"/>
      <w:r w:rsidR="006E1B67" w:rsidRPr="00CF46BD">
        <w:t>nVNS</w:t>
      </w:r>
      <w:proofErr w:type="spellEnd"/>
      <w:r w:rsidR="006E1B67" w:rsidRPr="00CF46BD">
        <w:t xml:space="preserve"> with sham, no statistically significant differences were found with regards to the primary endpoint of pain freedom at 120 minutes, although differences were found with various secondary endpoints and post hoc analysis.</w:t>
      </w:r>
      <w:r w:rsidR="00CE40BF">
        <w:rPr>
          <w:vertAlign w:val="superscript"/>
        </w:rPr>
        <w:t>1</w:t>
      </w:r>
      <w:r w:rsidR="00D344F6">
        <w:rPr>
          <w:vertAlign w:val="superscript"/>
        </w:rPr>
        <w:t>4</w:t>
      </w:r>
      <w:r w:rsidR="006E1B67" w:rsidRPr="00CF46BD">
        <w:t xml:space="preserve"> </w:t>
      </w:r>
    </w:p>
    <w:p w14:paraId="6C7D5A3D" w14:textId="77777777" w:rsidR="00272853" w:rsidRPr="002D1CDE" w:rsidRDefault="00272853" w:rsidP="006E1B67">
      <w:pPr>
        <w:rPr>
          <w:color w:val="FF0000"/>
        </w:rPr>
      </w:pPr>
    </w:p>
    <w:p w14:paraId="748EBE80" w14:textId="161CFF12" w:rsidR="00A90C8E" w:rsidRDefault="00F75544" w:rsidP="00272853">
      <w:pPr>
        <w:rPr>
          <w:vertAlign w:val="superscript"/>
        </w:rPr>
      </w:pPr>
      <w:r w:rsidRPr="00004E6F">
        <w:t>P</w:t>
      </w:r>
      <w:r>
        <w:t xml:space="preserve">reliminary clinical trials of </w:t>
      </w:r>
      <w:proofErr w:type="spellStart"/>
      <w:r w:rsidRPr="00A01CDC">
        <w:t>nVNS</w:t>
      </w:r>
      <w:proofErr w:type="spellEnd"/>
      <w:r w:rsidRPr="00A01CDC">
        <w:t xml:space="preserve"> in various primary headache disorders are encouraging, </w:t>
      </w:r>
      <w:r w:rsidR="00272853" w:rsidRPr="00A01CDC">
        <w:t>but, for future studies, it is important to conduct large</w:t>
      </w:r>
      <w:r w:rsidR="00272853" w:rsidRPr="00272853">
        <w:t>, properly blinded and controlled trials by independent researchers.</w:t>
      </w:r>
      <w:r w:rsidR="00E30997">
        <w:rPr>
          <w:vertAlign w:val="superscript"/>
        </w:rPr>
        <w:t>1</w:t>
      </w:r>
      <w:r w:rsidR="00BB20EC">
        <w:rPr>
          <w:vertAlign w:val="superscript"/>
        </w:rPr>
        <w:t>2</w:t>
      </w:r>
      <w:r w:rsidR="00272853" w:rsidRPr="00272853">
        <w:t xml:space="preserve"> </w:t>
      </w:r>
      <w:r w:rsidR="00272853" w:rsidRPr="00CF46BD">
        <w:t xml:space="preserve">Additionally, most studies </w:t>
      </w:r>
      <w:proofErr w:type="spellStart"/>
      <w:r w:rsidR="00272853">
        <w:t>nVNS</w:t>
      </w:r>
      <w:proofErr w:type="spellEnd"/>
      <w:r w:rsidR="00272853" w:rsidRPr="00CF46BD">
        <w:t xml:space="preserve"> devices enrolled pa</w:t>
      </w:r>
      <w:r w:rsidR="00272853">
        <w:t>rticipants</w:t>
      </w:r>
      <w:r w:rsidR="00272853" w:rsidRPr="00CF46BD">
        <w:t xml:space="preserve"> who did not respond suff</w:t>
      </w:r>
      <w:r w:rsidR="00CF46BD">
        <w:t>iciently to oral drug treatment;</w:t>
      </w:r>
      <w:r w:rsidR="00272853" w:rsidRPr="00CF46BD">
        <w:t xml:space="preserve"> thus</w:t>
      </w:r>
      <w:r w:rsidR="00CF46BD">
        <w:t>,</w:t>
      </w:r>
      <w:r w:rsidR="00272853" w:rsidRPr="00CF46BD">
        <w:t xml:space="preserve"> the role of neurostimulation in an average population of migraine patients remains unknown.</w:t>
      </w:r>
      <w:r w:rsidR="00E30997">
        <w:rPr>
          <w:vertAlign w:val="superscript"/>
        </w:rPr>
        <w:t>1</w:t>
      </w:r>
      <w:r w:rsidR="00BB20EC">
        <w:rPr>
          <w:vertAlign w:val="superscript"/>
        </w:rPr>
        <w:t>5</w:t>
      </w:r>
    </w:p>
    <w:p w14:paraId="640E9DC9" w14:textId="77777777" w:rsidR="007A6155" w:rsidRDefault="007A6155" w:rsidP="0079615D"/>
    <w:p w14:paraId="45173072" w14:textId="60BC1484" w:rsidR="0079615D" w:rsidRPr="0079615D" w:rsidRDefault="0079615D" w:rsidP="0079615D">
      <w:r w:rsidRPr="0079615D">
        <w:t xml:space="preserve">The Phoenix is a transcutaneous auricular </w:t>
      </w:r>
      <w:proofErr w:type="spellStart"/>
      <w:r w:rsidRPr="0079615D">
        <w:t>vagus</w:t>
      </w:r>
      <w:proofErr w:type="spellEnd"/>
      <w:r w:rsidRPr="0079615D">
        <w:t xml:space="preserve"> nerve stimulation (</w:t>
      </w:r>
      <w:proofErr w:type="spellStart"/>
      <w:r w:rsidRPr="0079615D">
        <w:t>tVNS</w:t>
      </w:r>
      <w:proofErr w:type="spellEnd"/>
      <w:r w:rsidRPr="0079615D">
        <w:t xml:space="preserve">) system in development for the treatment of post-traumatic stress disorder symptoms by delivering electrical stimulation to the pinna of the ear using a proprietary soft silicone conductive earbud connected to a programmable handheld control device. The control software uses an adaptive response algorithm and has multiple treatment modes to allow adjustment of stimulation parameters to customize treatment for individual members. There are no published studies reporting on the use of the Phoenix transcutaneous auricular </w:t>
      </w:r>
      <w:proofErr w:type="spellStart"/>
      <w:r w:rsidRPr="0079615D">
        <w:t>vagus</w:t>
      </w:r>
      <w:proofErr w:type="spellEnd"/>
      <w:r w:rsidRPr="0079615D">
        <w:t xml:space="preserve"> nerve stimulation (</w:t>
      </w:r>
      <w:proofErr w:type="spellStart"/>
      <w:r w:rsidRPr="0079615D">
        <w:t>tVNS</w:t>
      </w:r>
      <w:proofErr w:type="spellEnd"/>
      <w:r w:rsidRPr="0079615D">
        <w:t xml:space="preserve">) system for treatment of PTSD. Published evidence is limited to a preliminary feasibility trial that validated the increase in parasympathetic nerve activity with </w:t>
      </w:r>
      <w:proofErr w:type="spellStart"/>
      <w:r w:rsidRPr="0079615D">
        <w:t>tVNS</w:t>
      </w:r>
      <w:proofErr w:type="spellEnd"/>
      <w:r w:rsidRPr="0079615D">
        <w:t xml:space="preserve"> during a tilt test and a startle response test. Results from larger published randomized trials that compare the Phoenix </w:t>
      </w:r>
      <w:proofErr w:type="spellStart"/>
      <w:r w:rsidRPr="0079615D">
        <w:t>tVNS</w:t>
      </w:r>
      <w:proofErr w:type="spellEnd"/>
      <w:r w:rsidRPr="0079615D">
        <w:t xml:space="preserve"> system to usual care in patients with PTSD are required to demonstrate safety and effectiveness for the treatment of PTSD.</w:t>
      </w:r>
      <w:r w:rsidR="004E4FDC">
        <w:rPr>
          <w:vertAlign w:val="superscript"/>
        </w:rPr>
        <w:t>3</w:t>
      </w:r>
      <w:r w:rsidR="00295724">
        <w:rPr>
          <w:vertAlign w:val="superscript"/>
        </w:rPr>
        <w:t>6</w:t>
      </w:r>
      <w:r w:rsidRPr="0079615D">
        <w:t xml:space="preserve"> </w:t>
      </w:r>
    </w:p>
    <w:p w14:paraId="0B3051CF" w14:textId="77777777" w:rsidR="0079615D" w:rsidRDefault="0079615D" w:rsidP="00170B14"/>
    <w:p w14:paraId="5E7AB17F" w14:textId="6DDAB0DF" w:rsidR="00004E6F" w:rsidRDefault="00741862" w:rsidP="00170B14">
      <w:pPr>
        <w:rPr>
          <w:b/>
        </w:rPr>
      </w:pPr>
      <w:r w:rsidRPr="00741862">
        <w:rPr>
          <w:bCs/>
        </w:rPr>
        <w:t xml:space="preserve">The </w:t>
      </w:r>
      <w:r w:rsidRPr="00A01CDC">
        <w:rPr>
          <w:bCs/>
        </w:rPr>
        <w:t>American Headache Society</w:t>
      </w:r>
      <w:r w:rsidRPr="00741862">
        <w:rPr>
          <w:bCs/>
        </w:rPr>
        <w:t xml:space="preserve"> </w:t>
      </w:r>
      <w:r>
        <w:rPr>
          <w:bCs/>
        </w:rPr>
        <w:t>p</w:t>
      </w:r>
      <w:r w:rsidRPr="00741862">
        <w:rPr>
          <w:bCs/>
        </w:rPr>
        <w:t xml:space="preserve">osition </w:t>
      </w:r>
      <w:r>
        <w:rPr>
          <w:bCs/>
        </w:rPr>
        <w:t>s</w:t>
      </w:r>
      <w:r w:rsidRPr="00741862">
        <w:rPr>
          <w:bCs/>
        </w:rPr>
        <w:t xml:space="preserve">tatement </w:t>
      </w:r>
      <w:r>
        <w:rPr>
          <w:bCs/>
        </w:rPr>
        <w:t>on i</w:t>
      </w:r>
      <w:r w:rsidRPr="00741862">
        <w:rPr>
          <w:bCs/>
        </w:rPr>
        <w:t xml:space="preserve">ntegrating </w:t>
      </w:r>
      <w:r>
        <w:rPr>
          <w:bCs/>
        </w:rPr>
        <w:t>n</w:t>
      </w:r>
      <w:r w:rsidRPr="00741862">
        <w:rPr>
          <w:bCs/>
        </w:rPr>
        <w:t xml:space="preserve">ew </w:t>
      </w:r>
      <w:r>
        <w:rPr>
          <w:bCs/>
        </w:rPr>
        <w:t>m</w:t>
      </w:r>
      <w:r w:rsidRPr="00741862">
        <w:rPr>
          <w:bCs/>
        </w:rPr>
        <w:t xml:space="preserve">igraine </w:t>
      </w:r>
      <w:r>
        <w:rPr>
          <w:bCs/>
        </w:rPr>
        <w:t>t</w:t>
      </w:r>
      <w:r w:rsidRPr="00741862">
        <w:rPr>
          <w:bCs/>
        </w:rPr>
        <w:t xml:space="preserve">reatments </w:t>
      </w:r>
      <w:r>
        <w:rPr>
          <w:bCs/>
        </w:rPr>
        <w:t>i</w:t>
      </w:r>
      <w:r w:rsidRPr="00741862">
        <w:rPr>
          <w:bCs/>
        </w:rPr>
        <w:t xml:space="preserve">nto </w:t>
      </w:r>
      <w:r>
        <w:rPr>
          <w:bCs/>
        </w:rPr>
        <w:t>c</w:t>
      </w:r>
      <w:r w:rsidRPr="00741862">
        <w:rPr>
          <w:bCs/>
        </w:rPr>
        <w:t xml:space="preserve">linical </w:t>
      </w:r>
      <w:r>
        <w:rPr>
          <w:bCs/>
        </w:rPr>
        <w:t>p</w:t>
      </w:r>
      <w:r w:rsidRPr="00741862">
        <w:rPr>
          <w:bCs/>
        </w:rPr>
        <w:t>ractice</w:t>
      </w:r>
      <w:r>
        <w:rPr>
          <w:bCs/>
        </w:rPr>
        <w:t xml:space="preserve"> note that e</w:t>
      </w:r>
      <w:r w:rsidRPr="00741862">
        <w:rPr>
          <w:bCs/>
        </w:rPr>
        <w:t xml:space="preserve">mpirically validated behavioral treatments with Grade A evidence for the prevention of migraine, including </w:t>
      </w:r>
      <w:r w:rsidR="005273ED">
        <w:rPr>
          <w:bCs/>
        </w:rPr>
        <w:t xml:space="preserve">cognitive behavioral therapy, </w:t>
      </w:r>
      <w:r w:rsidRPr="00741862">
        <w:rPr>
          <w:bCs/>
        </w:rPr>
        <w:t>biofeedback, and relaxation therapies, should be considered in the management of migraine. These modalities may also be used alone or in addition to pharmacologic treatment</w:t>
      </w:r>
      <w:r>
        <w:rPr>
          <w:bCs/>
        </w:rPr>
        <w:t>. They note further that s</w:t>
      </w:r>
      <w:r w:rsidRPr="00741862">
        <w:rPr>
          <w:bCs/>
        </w:rPr>
        <w:t xml:space="preserve">everal noninvasive devices have been developed </w:t>
      </w:r>
      <w:r>
        <w:rPr>
          <w:bCs/>
        </w:rPr>
        <w:t xml:space="preserve">and approved by the FDA </w:t>
      </w:r>
      <w:r w:rsidRPr="00741862">
        <w:rPr>
          <w:bCs/>
        </w:rPr>
        <w:t>for the treatment of patients with migraine</w:t>
      </w:r>
      <w:r w:rsidR="008710A4">
        <w:rPr>
          <w:bCs/>
        </w:rPr>
        <w:t xml:space="preserve">s </w:t>
      </w:r>
      <w:r>
        <w:rPr>
          <w:bCs/>
        </w:rPr>
        <w:t>(</w:t>
      </w:r>
      <w:r w:rsidR="005273ED">
        <w:rPr>
          <w:bCs/>
        </w:rPr>
        <w:t>i.e., s</w:t>
      </w:r>
      <w:r w:rsidR="005273ED" w:rsidRPr="005273ED">
        <w:rPr>
          <w:bCs/>
        </w:rPr>
        <w:t>ingle</w:t>
      </w:r>
      <w:r w:rsidR="005273ED" w:rsidRPr="005273ED">
        <w:rPr>
          <w:rFonts w:ascii="Cambria Math" w:hAnsi="Cambria Math" w:cs="Cambria Math"/>
          <w:bCs/>
        </w:rPr>
        <w:t>‐</w:t>
      </w:r>
      <w:r w:rsidR="005273ED" w:rsidRPr="005273ED">
        <w:rPr>
          <w:bCs/>
        </w:rPr>
        <w:t>pulse transcranial magnetic stimulation</w:t>
      </w:r>
      <w:r w:rsidR="005273ED">
        <w:rPr>
          <w:bCs/>
        </w:rPr>
        <w:t xml:space="preserve">, electrical trigeminal nerve stimulation and </w:t>
      </w:r>
      <w:proofErr w:type="spellStart"/>
      <w:r w:rsidR="005273ED">
        <w:rPr>
          <w:bCs/>
        </w:rPr>
        <w:t>nVNS</w:t>
      </w:r>
      <w:proofErr w:type="spellEnd"/>
      <w:r w:rsidR="005273ED">
        <w:rPr>
          <w:bCs/>
        </w:rPr>
        <w:t>)</w:t>
      </w:r>
      <w:r w:rsidR="00F74454">
        <w:rPr>
          <w:bCs/>
        </w:rPr>
        <w:t>.</w:t>
      </w:r>
      <w:r w:rsidR="00E30997">
        <w:rPr>
          <w:bCs/>
          <w:vertAlign w:val="superscript"/>
        </w:rPr>
        <w:t>1</w:t>
      </w:r>
      <w:r w:rsidR="00295724">
        <w:rPr>
          <w:bCs/>
          <w:vertAlign w:val="superscript"/>
        </w:rPr>
        <w:t>6</w:t>
      </w:r>
      <w:r>
        <w:rPr>
          <w:bCs/>
        </w:rPr>
        <w:t xml:space="preserve"> </w:t>
      </w:r>
      <w:r w:rsidR="005273ED" w:rsidRPr="005273ED">
        <w:rPr>
          <w:bCs/>
        </w:rPr>
        <w:t>Patients who prefer nondrug therapies</w:t>
      </w:r>
      <w:r w:rsidR="008710A4">
        <w:rPr>
          <w:bCs/>
        </w:rPr>
        <w:t>,</w:t>
      </w:r>
      <w:r w:rsidR="005273ED" w:rsidRPr="005273ED">
        <w:rPr>
          <w:bCs/>
        </w:rPr>
        <w:t xml:space="preserve"> and those who have failed to respond to, have contraindications to, or poor tolerability with pharmacotherapy may be candidates for neuromodulation</w:t>
      </w:r>
      <w:r w:rsidR="0022768B">
        <w:rPr>
          <w:bCs/>
        </w:rPr>
        <w:t>.</w:t>
      </w:r>
      <w:r w:rsidR="00E30997">
        <w:rPr>
          <w:bCs/>
          <w:vertAlign w:val="superscript"/>
        </w:rPr>
        <w:t>1</w:t>
      </w:r>
      <w:bookmarkStart w:id="0" w:name="Coding_Implications"/>
      <w:r w:rsidR="00295724">
        <w:rPr>
          <w:bCs/>
          <w:vertAlign w:val="superscript"/>
        </w:rPr>
        <w:t>7</w:t>
      </w:r>
    </w:p>
    <w:p w14:paraId="65F526DF" w14:textId="77777777" w:rsidR="0000751B" w:rsidRDefault="0000751B" w:rsidP="00170B14">
      <w:pPr>
        <w:rPr>
          <w:b/>
        </w:rPr>
      </w:pPr>
    </w:p>
    <w:p w14:paraId="23F82E27" w14:textId="5716EFE5" w:rsidR="00D76C27" w:rsidRPr="00004E6F" w:rsidRDefault="00D76C27" w:rsidP="00170B14">
      <w:pPr>
        <w:rPr>
          <w:vertAlign w:val="superscript"/>
        </w:rPr>
      </w:pPr>
      <w:r w:rsidRPr="00E30997">
        <w:t xml:space="preserve">Per </w:t>
      </w:r>
      <w:r w:rsidRPr="00A01CDC">
        <w:t>UpToDate</w:t>
      </w:r>
      <w:r w:rsidRPr="00E30997">
        <w:t>, “</w:t>
      </w:r>
      <w:r w:rsidRPr="00004E6F">
        <w:t xml:space="preserve">There are several promising but unproven methods using neurostimulation to treat medically refractory cluster headache, including sphenopalatine ganglion stimulation, occipital nerve stimulation, noninvasive </w:t>
      </w:r>
      <w:r w:rsidR="00511489">
        <w:t>VN</w:t>
      </w:r>
      <w:r w:rsidR="0040449C">
        <w:t>S</w:t>
      </w:r>
      <w:r w:rsidR="00511489">
        <w:t xml:space="preserve">, </w:t>
      </w:r>
      <w:r w:rsidRPr="00004E6F">
        <w:t>and deep brain stimulation. All are investigational and require further study to confirm long-term benefit and safety.”</w:t>
      </w:r>
      <w:r w:rsidR="00E30997">
        <w:rPr>
          <w:vertAlign w:val="superscript"/>
        </w:rPr>
        <w:t>1</w:t>
      </w:r>
      <w:r w:rsidR="007E0954">
        <w:rPr>
          <w:vertAlign w:val="superscript"/>
        </w:rPr>
        <w:t>3</w:t>
      </w:r>
      <w:r w:rsidR="00004E6F" w:rsidRPr="00004E6F">
        <w:rPr>
          <w:vertAlign w:val="superscript"/>
        </w:rPr>
        <w:t xml:space="preserve"> </w:t>
      </w:r>
    </w:p>
    <w:p w14:paraId="030F5FEB" w14:textId="77777777" w:rsidR="00D76C27" w:rsidRDefault="00D76C27" w:rsidP="00170B14">
      <w:pPr>
        <w:rPr>
          <w:b/>
        </w:rPr>
      </w:pPr>
    </w:p>
    <w:p w14:paraId="045A9428" w14:textId="77777777" w:rsidR="00845EFB" w:rsidRPr="00A03E34" w:rsidRDefault="00845EFB" w:rsidP="00845EFB">
      <w:pPr>
        <w:rPr>
          <w:bCs/>
          <w:i/>
        </w:rPr>
      </w:pPr>
      <w:r w:rsidRPr="00A03E34">
        <w:rPr>
          <w:bCs/>
          <w:i/>
        </w:rPr>
        <w:t>Removal of Implant</w:t>
      </w:r>
    </w:p>
    <w:p w14:paraId="21F26467" w14:textId="57D3DC22" w:rsidR="00845EFB" w:rsidRPr="0035111C" w:rsidRDefault="00845EFB" w:rsidP="00845EFB">
      <w:pPr>
        <w:rPr>
          <w:bCs/>
          <w:vertAlign w:val="superscript"/>
        </w:rPr>
      </w:pPr>
      <w:r w:rsidRPr="00A03E34">
        <w:t xml:space="preserve">Removal of a </w:t>
      </w:r>
      <w:proofErr w:type="spellStart"/>
      <w:r w:rsidRPr="00A03E34">
        <w:t>vagus</w:t>
      </w:r>
      <w:proofErr w:type="spellEnd"/>
      <w:r w:rsidRPr="00A03E34">
        <w:t xml:space="preserve"> nerve stimulator may become necessary due to device malfunction, unbearable side effects, signs of infections, or a lack of efficacy. The device can be turned off in the physician’s office if the patient feels it is not helping or if the patient cannot tolerate the stimulation. If the device needs to be removed, only the pulse generator is removed, as attempting to remove the electrodes from around the nerve can cause damage and is not recommended.</w:t>
      </w:r>
      <w:r>
        <w:rPr>
          <w:vertAlign w:val="superscript"/>
        </w:rPr>
        <w:t>3</w:t>
      </w:r>
      <w:r w:rsidR="007E0954">
        <w:rPr>
          <w:vertAlign w:val="superscript"/>
        </w:rPr>
        <w:t>2</w:t>
      </w:r>
    </w:p>
    <w:p w14:paraId="71E70171" w14:textId="77777777" w:rsidR="00845EFB" w:rsidRDefault="00845EFB" w:rsidP="00170B14">
      <w:pPr>
        <w:rPr>
          <w:b/>
        </w:rPr>
      </w:pPr>
    </w:p>
    <w:p w14:paraId="7FDF745D" w14:textId="77777777" w:rsidR="00057C0B" w:rsidRPr="00B777AF" w:rsidRDefault="00057C0B" w:rsidP="00170B14">
      <w:pPr>
        <w:rPr>
          <w:b/>
        </w:rPr>
      </w:pPr>
      <w:r w:rsidRPr="00B777AF">
        <w:rPr>
          <w:b/>
        </w:rPr>
        <w:t>Coding Implications</w:t>
      </w:r>
    </w:p>
    <w:bookmarkEnd w:id="0"/>
    <w:p w14:paraId="3A800441" w14:textId="448806E2" w:rsidR="00057C0B" w:rsidRDefault="00057C0B" w:rsidP="00305AFA">
      <w:r w:rsidRPr="00507DC0">
        <w:t xml:space="preserve">This </w:t>
      </w:r>
      <w:r>
        <w:t xml:space="preserve">clinical </w:t>
      </w:r>
      <w:r w:rsidRPr="00507DC0">
        <w:t>policy references Current Procedural Terminology (CPT</w:t>
      </w:r>
      <w:r w:rsidRPr="00DD6ADB">
        <w:rPr>
          <w:vertAlign w:val="superscript"/>
        </w:rPr>
        <w:t>®</w:t>
      </w:r>
      <w:r w:rsidRPr="00507DC0">
        <w:t>). CPT</w:t>
      </w:r>
      <w:r w:rsidRPr="00DD6ADB">
        <w:rPr>
          <w:vertAlign w:val="superscript"/>
        </w:rPr>
        <w:t>®</w:t>
      </w:r>
      <w:r w:rsidRPr="00507DC0">
        <w:t xml:space="preserve"> is a registered trademark of the Americ</w:t>
      </w:r>
      <w:r>
        <w:t>an Medical Association. All CPT</w:t>
      </w:r>
      <w:r w:rsidRPr="00507DC0">
        <w:t xml:space="preserve"> codes and descriptions are copyrighted 20</w:t>
      </w:r>
      <w:r w:rsidR="00121A7C">
        <w:t>2</w:t>
      </w:r>
      <w:r w:rsidR="00221196">
        <w:t>3</w:t>
      </w:r>
      <w:r w:rsidRPr="00507DC0">
        <w:t>, American Medical Association. All rights reserved. CPT</w:t>
      </w:r>
      <w:r>
        <w:t xml:space="preserve"> codes and CPT</w:t>
      </w:r>
      <w:r w:rsidRPr="00507DC0">
        <w:t xml:space="preserve"> descriptions are from </w:t>
      </w:r>
      <w:r>
        <w:t xml:space="preserve">the </w:t>
      </w:r>
      <w:r w:rsidRPr="00507DC0">
        <w:t xml:space="preserve">current manuals and those included herein are not intended to be all-inclusive and are included for informational purposes only. </w:t>
      </w:r>
      <w:r w:rsidRPr="005E117C">
        <w:t>Codes</w:t>
      </w:r>
      <w:r>
        <w:t xml:space="preserve"> referenced in this c</w:t>
      </w:r>
      <w:r w:rsidRPr="005E117C">
        <w:t xml:space="preserve">linical </w:t>
      </w:r>
      <w:r>
        <w:t>p</w:t>
      </w:r>
      <w:r w:rsidRPr="005E117C">
        <w:t>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5C3014BE" w14:textId="3227918D" w:rsidR="00057C0B" w:rsidRPr="00D2039F" w:rsidRDefault="00057C0B" w:rsidP="00AF5490">
      <w:pPr>
        <w:rPr>
          <w:b/>
        </w:rPr>
      </w:pPr>
    </w:p>
    <w:p w14:paraId="33079196" w14:textId="2110126F" w:rsidR="00D2039F" w:rsidRPr="00D2039F" w:rsidRDefault="00D2039F" w:rsidP="00AF5490">
      <w:pPr>
        <w:rPr>
          <w:b/>
        </w:rPr>
      </w:pPr>
      <w:r w:rsidRPr="00D2039F">
        <w:rPr>
          <w:b/>
        </w:rPr>
        <w:t xml:space="preserve">CPT </w:t>
      </w:r>
      <w:r w:rsidRPr="00350F22">
        <w:rPr>
          <w:b/>
        </w:rPr>
        <w:t>Codes that Support Coverage Criteria</w:t>
      </w:r>
    </w:p>
    <w:tbl>
      <w:tblPr>
        <w:tblW w:w="47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13"/>
        <w:gridCol w:w="7811"/>
      </w:tblGrid>
      <w:tr w:rsidR="00057C0B" w:rsidRPr="00B777AF" w14:paraId="25A2EE03" w14:textId="77777777" w:rsidTr="0075505A">
        <w:trPr>
          <w:tblHeader/>
        </w:trPr>
        <w:tc>
          <w:tcPr>
            <w:tcW w:w="1113" w:type="dxa"/>
            <w:shd w:val="clear" w:color="auto" w:fill="00548C"/>
          </w:tcPr>
          <w:p w14:paraId="3B98A2C7" w14:textId="77777777" w:rsidR="00057C0B" w:rsidRPr="00652DEB" w:rsidRDefault="00057C0B" w:rsidP="00C10DF0">
            <w:pPr>
              <w:rPr>
                <w:b/>
                <w:bCs/>
                <w:color w:val="FFFFFF"/>
              </w:rPr>
            </w:pPr>
            <w:r w:rsidRPr="00652DEB">
              <w:rPr>
                <w:b/>
                <w:color w:val="FFFFFF"/>
              </w:rPr>
              <w:t>CPT</w:t>
            </w:r>
            <w:r w:rsidRPr="00652DEB">
              <w:rPr>
                <w:b/>
                <w:color w:val="FFFFFF"/>
                <w:vertAlign w:val="superscript"/>
              </w:rPr>
              <w:t>®</w:t>
            </w:r>
            <w:r w:rsidR="00B05F4A">
              <w:rPr>
                <w:b/>
                <w:color w:val="FFFFFF"/>
                <w:vertAlign w:val="superscript"/>
              </w:rPr>
              <w:t xml:space="preserve"> </w:t>
            </w:r>
            <w:r w:rsidRPr="00652DEB">
              <w:rPr>
                <w:b/>
                <w:color w:val="FFFFFF"/>
              </w:rPr>
              <w:t xml:space="preserve">Codes </w:t>
            </w:r>
          </w:p>
        </w:tc>
        <w:tc>
          <w:tcPr>
            <w:tcW w:w="7811" w:type="dxa"/>
            <w:shd w:val="clear" w:color="auto" w:fill="00548C"/>
          </w:tcPr>
          <w:p w14:paraId="69A97964" w14:textId="77777777" w:rsidR="00057C0B" w:rsidRPr="00652DEB" w:rsidRDefault="00057C0B" w:rsidP="00C10DF0">
            <w:pPr>
              <w:rPr>
                <w:b/>
                <w:bCs/>
                <w:color w:val="FFFFFF"/>
              </w:rPr>
            </w:pPr>
            <w:r w:rsidRPr="00652DEB">
              <w:rPr>
                <w:b/>
                <w:color w:val="FFFFFF"/>
              </w:rPr>
              <w:t>Description</w:t>
            </w:r>
          </w:p>
        </w:tc>
      </w:tr>
      <w:tr w:rsidR="00057C0B" w:rsidRPr="005144C0" w14:paraId="372379E1" w14:textId="77777777" w:rsidTr="0075505A">
        <w:tc>
          <w:tcPr>
            <w:tcW w:w="1113" w:type="dxa"/>
          </w:tcPr>
          <w:p w14:paraId="7691A627" w14:textId="77777777" w:rsidR="00057C0B" w:rsidRPr="00652DEB" w:rsidRDefault="00057C0B" w:rsidP="00227526">
            <w:pPr>
              <w:spacing w:before="100" w:beforeAutospacing="1" w:after="100" w:afterAutospacing="1"/>
              <w:jc w:val="both"/>
              <w:rPr>
                <w:color w:val="000000"/>
              </w:rPr>
            </w:pPr>
            <w:r w:rsidRPr="00652DEB">
              <w:rPr>
                <w:color w:val="000000"/>
              </w:rPr>
              <w:t>61885</w:t>
            </w:r>
          </w:p>
        </w:tc>
        <w:tc>
          <w:tcPr>
            <w:tcW w:w="7811" w:type="dxa"/>
          </w:tcPr>
          <w:p w14:paraId="4CA027CB" w14:textId="77777777" w:rsidR="00057C0B" w:rsidRPr="00652DEB" w:rsidRDefault="00057C0B" w:rsidP="00652DEB">
            <w:pPr>
              <w:spacing w:before="100" w:beforeAutospacing="1" w:after="100" w:afterAutospacing="1"/>
              <w:rPr>
                <w:color w:val="000000"/>
              </w:rPr>
            </w:pPr>
            <w:r w:rsidRPr="00652DEB">
              <w:rPr>
                <w:color w:val="000000"/>
              </w:rPr>
              <w:t>Insertion or replacement of cranial neurostimulator pulse generator or receiver, direct or inductive coupling; with connection to a single electrode array</w:t>
            </w:r>
          </w:p>
        </w:tc>
      </w:tr>
      <w:tr w:rsidR="00057C0B" w:rsidRPr="005144C0" w14:paraId="066C77AD" w14:textId="77777777" w:rsidTr="0075505A">
        <w:tc>
          <w:tcPr>
            <w:tcW w:w="1113" w:type="dxa"/>
          </w:tcPr>
          <w:p w14:paraId="67076C20" w14:textId="592F984E" w:rsidR="00057C0B" w:rsidRPr="00652DEB" w:rsidRDefault="00057C0B" w:rsidP="00227526">
            <w:pPr>
              <w:spacing w:before="100" w:beforeAutospacing="1" w:after="100" w:afterAutospacing="1"/>
              <w:jc w:val="both"/>
              <w:rPr>
                <w:color w:val="000000"/>
              </w:rPr>
            </w:pPr>
            <w:r w:rsidRPr="00652DEB">
              <w:rPr>
                <w:color w:val="000000"/>
              </w:rPr>
              <w:t>61886</w:t>
            </w:r>
          </w:p>
        </w:tc>
        <w:tc>
          <w:tcPr>
            <w:tcW w:w="7811" w:type="dxa"/>
          </w:tcPr>
          <w:p w14:paraId="22CBFB17" w14:textId="1D2A8E44" w:rsidR="00057C0B" w:rsidRPr="00652DEB" w:rsidRDefault="00E039D6" w:rsidP="00E039D6">
            <w:pPr>
              <w:spacing w:before="100" w:beforeAutospacing="1" w:after="100" w:afterAutospacing="1"/>
              <w:rPr>
                <w:color w:val="000000"/>
              </w:rPr>
            </w:pPr>
            <w:r w:rsidRPr="00E039D6">
              <w:rPr>
                <w:color w:val="000000"/>
              </w:rPr>
              <w:t>Insertion or replacement of cranial neurostimulator pulse generator or receiver, direct or inductive coupling</w:t>
            </w:r>
            <w:r>
              <w:rPr>
                <w:color w:val="000000"/>
              </w:rPr>
              <w:t>; w</w:t>
            </w:r>
            <w:r w:rsidR="00057C0B" w:rsidRPr="00652DEB">
              <w:rPr>
                <w:color w:val="000000"/>
              </w:rPr>
              <w:t>ith connection to two or more electrode arrays</w:t>
            </w:r>
          </w:p>
        </w:tc>
      </w:tr>
      <w:tr w:rsidR="00715E39" w:rsidRPr="005144C0" w14:paraId="4B807850" w14:textId="77777777" w:rsidTr="0075505A">
        <w:tc>
          <w:tcPr>
            <w:tcW w:w="1113" w:type="dxa"/>
          </w:tcPr>
          <w:p w14:paraId="052C7D0E" w14:textId="1A947D97" w:rsidR="00715E39" w:rsidRPr="00652DEB" w:rsidRDefault="00715E39" w:rsidP="00227526">
            <w:pPr>
              <w:spacing w:before="100" w:beforeAutospacing="1" w:after="100" w:afterAutospacing="1"/>
              <w:jc w:val="both"/>
              <w:rPr>
                <w:color w:val="000000"/>
              </w:rPr>
            </w:pPr>
            <w:r>
              <w:rPr>
                <w:color w:val="000000"/>
              </w:rPr>
              <w:t>61888</w:t>
            </w:r>
          </w:p>
        </w:tc>
        <w:tc>
          <w:tcPr>
            <w:tcW w:w="7811" w:type="dxa"/>
          </w:tcPr>
          <w:p w14:paraId="16C62B86" w14:textId="11693BF3" w:rsidR="00715E39" w:rsidRPr="00E039D6" w:rsidRDefault="00715E39" w:rsidP="00E039D6">
            <w:pPr>
              <w:spacing w:before="100" w:beforeAutospacing="1" w:after="100" w:afterAutospacing="1"/>
              <w:rPr>
                <w:color w:val="000000"/>
              </w:rPr>
            </w:pPr>
            <w:r w:rsidRPr="00715E39">
              <w:rPr>
                <w:color w:val="000000"/>
              </w:rPr>
              <w:t>Revision or removal of cranial neurostimulator pulse generator or receiver</w:t>
            </w:r>
          </w:p>
        </w:tc>
      </w:tr>
      <w:tr w:rsidR="00057C0B" w:rsidRPr="005144C0" w14:paraId="7DBDFA0B" w14:textId="77777777" w:rsidTr="0075505A">
        <w:tc>
          <w:tcPr>
            <w:tcW w:w="1113" w:type="dxa"/>
          </w:tcPr>
          <w:p w14:paraId="0A37E4EB" w14:textId="77777777" w:rsidR="00057C0B" w:rsidRPr="00652DEB" w:rsidRDefault="00057C0B" w:rsidP="00227526">
            <w:pPr>
              <w:spacing w:before="100" w:beforeAutospacing="1" w:after="100" w:afterAutospacing="1"/>
              <w:jc w:val="both"/>
              <w:rPr>
                <w:color w:val="000000"/>
              </w:rPr>
            </w:pPr>
            <w:r w:rsidRPr="00652DEB">
              <w:rPr>
                <w:color w:val="000000"/>
              </w:rPr>
              <w:t>64553</w:t>
            </w:r>
          </w:p>
        </w:tc>
        <w:tc>
          <w:tcPr>
            <w:tcW w:w="7811" w:type="dxa"/>
          </w:tcPr>
          <w:p w14:paraId="1D55C046" w14:textId="47DBCC75" w:rsidR="00057C0B" w:rsidRPr="00652DEB" w:rsidRDefault="00057C0B" w:rsidP="00652DEB">
            <w:pPr>
              <w:spacing w:before="100" w:beforeAutospacing="1" w:after="100" w:afterAutospacing="1"/>
              <w:rPr>
                <w:color w:val="000000"/>
              </w:rPr>
            </w:pPr>
            <w:r w:rsidRPr="00652DEB">
              <w:rPr>
                <w:color w:val="000000"/>
              </w:rPr>
              <w:t>Percutaneous implantation of neurostimulator electrode</w:t>
            </w:r>
            <w:r w:rsidR="00600F96">
              <w:rPr>
                <w:color w:val="000000"/>
              </w:rPr>
              <w:t xml:space="preserve"> array</w:t>
            </w:r>
            <w:r w:rsidRPr="00652DEB">
              <w:rPr>
                <w:color w:val="000000"/>
              </w:rPr>
              <w:t>; cranial nerve</w:t>
            </w:r>
          </w:p>
        </w:tc>
      </w:tr>
      <w:tr w:rsidR="00057C0B" w:rsidRPr="005144C0" w14:paraId="30AE68F2" w14:textId="77777777" w:rsidTr="0075505A">
        <w:tc>
          <w:tcPr>
            <w:tcW w:w="1113" w:type="dxa"/>
          </w:tcPr>
          <w:p w14:paraId="7C2E762C" w14:textId="77777777" w:rsidR="00057C0B" w:rsidRPr="00652DEB" w:rsidRDefault="00057C0B" w:rsidP="00227526">
            <w:pPr>
              <w:spacing w:before="100" w:beforeAutospacing="1" w:after="100" w:afterAutospacing="1"/>
              <w:jc w:val="both"/>
              <w:rPr>
                <w:color w:val="000000"/>
              </w:rPr>
            </w:pPr>
            <w:r w:rsidRPr="00652DEB">
              <w:rPr>
                <w:color w:val="000000"/>
              </w:rPr>
              <w:t>64568</w:t>
            </w:r>
          </w:p>
        </w:tc>
        <w:tc>
          <w:tcPr>
            <w:tcW w:w="7811" w:type="dxa"/>
          </w:tcPr>
          <w:p w14:paraId="1D7871B2" w14:textId="11234BBA" w:rsidR="00057C0B" w:rsidRPr="00652DEB" w:rsidRDefault="0013118D" w:rsidP="00652DEB">
            <w:pPr>
              <w:spacing w:before="100" w:beforeAutospacing="1" w:after="100" w:afterAutospacing="1"/>
              <w:rPr>
                <w:color w:val="000000"/>
              </w:rPr>
            </w:pPr>
            <w:r w:rsidRPr="0013118D">
              <w:rPr>
                <w:color w:val="000000"/>
              </w:rPr>
              <w:t>Open implantation of cranial nerve (</w:t>
            </w:r>
            <w:proofErr w:type="spellStart"/>
            <w:r w:rsidRPr="0013118D">
              <w:rPr>
                <w:color w:val="000000"/>
              </w:rPr>
              <w:t>eg</w:t>
            </w:r>
            <w:proofErr w:type="spellEnd"/>
            <w:r w:rsidRPr="0013118D">
              <w:rPr>
                <w:color w:val="000000"/>
              </w:rPr>
              <w:t xml:space="preserve">, </w:t>
            </w:r>
            <w:proofErr w:type="spellStart"/>
            <w:r w:rsidRPr="0013118D">
              <w:rPr>
                <w:color w:val="000000"/>
              </w:rPr>
              <w:t>vagus</w:t>
            </w:r>
            <w:proofErr w:type="spellEnd"/>
            <w:r w:rsidRPr="0013118D">
              <w:rPr>
                <w:color w:val="000000"/>
              </w:rPr>
              <w:t xml:space="preserve"> nerve) neurostimulator electrode array and pulse generator</w:t>
            </w:r>
          </w:p>
        </w:tc>
      </w:tr>
      <w:tr w:rsidR="00057C0B" w:rsidRPr="005144C0" w14:paraId="7AD3F1F2" w14:textId="77777777" w:rsidTr="0075505A">
        <w:tc>
          <w:tcPr>
            <w:tcW w:w="1113" w:type="dxa"/>
          </w:tcPr>
          <w:p w14:paraId="2DFCD6FE" w14:textId="77777777" w:rsidR="00057C0B" w:rsidRPr="00652DEB" w:rsidRDefault="00057C0B" w:rsidP="00227526">
            <w:pPr>
              <w:spacing w:before="100" w:beforeAutospacing="1" w:after="100" w:afterAutospacing="1"/>
              <w:jc w:val="both"/>
              <w:rPr>
                <w:color w:val="000000"/>
              </w:rPr>
            </w:pPr>
            <w:r w:rsidRPr="00652DEB">
              <w:rPr>
                <w:color w:val="000000"/>
              </w:rPr>
              <w:t>64569</w:t>
            </w:r>
          </w:p>
        </w:tc>
        <w:tc>
          <w:tcPr>
            <w:tcW w:w="7811" w:type="dxa"/>
          </w:tcPr>
          <w:p w14:paraId="57D0A843" w14:textId="77777777" w:rsidR="00057C0B" w:rsidRPr="00652DEB" w:rsidRDefault="00057C0B" w:rsidP="00652DEB">
            <w:pPr>
              <w:spacing w:before="100" w:beforeAutospacing="1" w:after="100" w:afterAutospacing="1"/>
              <w:rPr>
                <w:color w:val="000000"/>
              </w:rPr>
            </w:pPr>
            <w:r w:rsidRPr="00652DEB">
              <w:rPr>
                <w:color w:val="000000"/>
              </w:rPr>
              <w:t>Revision or replacement of cranial nerve (</w:t>
            </w:r>
            <w:proofErr w:type="spellStart"/>
            <w:r w:rsidRPr="00652DEB">
              <w:rPr>
                <w:color w:val="000000"/>
              </w:rPr>
              <w:t>eg</w:t>
            </w:r>
            <w:proofErr w:type="spellEnd"/>
            <w:r w:rsidRPr="00652DEB">
              <w:rPr>
                <w:color w:val="000000"/>
              </w:rPr>
              <w:t xml:space="preserve">, </w:t>
            </w:r>
            <w:proofErr w:type="spellStart"/>
            <w:r w:rsidRPr="00652DEB">
              <w:rPr>
                <w:color w:val="000000"/>
              </w:rPr>
              <w:t>vagus</w:t>
            </w:r>
            <w:proofErr w:type="spellEnd"/>
            <w:r w:rsidRPr="00652DEB">
              <w:rPr>
                <w:color w:val="000000"/>
              </w:rPr>
              <w:t xml:space="preserve"> nerve) neurostimulator electrode array, including connection to existing pulse generator</w:t>
            </w:r>
          </w:p>
        </w:tc>
      </w:tr>
      <w:tr w:rsidR="00057C0B" w:rsidRPr="005144C0" w14:paraId="1CB5C7FC" w14:textId="77777777" w:rsidTr="0075505A">
        <w:tc>
          <w:tcPr>
            <w:tcW w:w="1113" w:type="dxa"/>
          </w:tcPr>
          <w:p w14:paraId="2FF5C86D" w14:textId="77777777" w:rsidR="00057C0B" w:rsidRPr="00652DEB" w:rsidRDefault="00057C0B" w:rsidP="00227526">
            <w:pPr>
              <w:spacing w:before="100" w:beforeAutospacing="1" w:after="100" w:afterAutospacing="1"/>
              <w:jc w:val="both"/>
              <w:rPr>
                <w:color w:val="000000"/>
              </w:rPr>
            </w:pPr>
            <w:r w:rsidRPr="00652DEB">
              <w:rPr>
                <w:color w:val="000000"/>
              </w:rPr>
              <w:t>64570</w:t>
            </w:r>
          </w:p>
        </w:tc>
        <w:tc>
          <w:tcPr>
            <w:tcW w:w="7811" w:type="dxa"/>
          </w:tcPr>
          <w:p w14:paraId="0316CCA7" w14:textId="77777777" w:rsidR="00057C0B" w:rsidRPr="00652DEB" w:rsidRDefault="00057C0B" w:rsidP="00652DEB">
            <w:pPr>
              <w:spacing w:before="100" w:beforeAutospacing="1" w:after="100" w:afterAutospacing="1"/>
              <w:rPr>
                <w:color w:val="000000"/>
              </w:rPr>
            </w:pPr>
            <w:r w:rsidRPr="00652DEB">
              <w:rPr>
                <w:color w:val="000000"/>
              </w:rPr>
              <w:t>Removal of cranial nerve (</w:t>
            </w:r>
            <w:proofErr w:type="spellStart"/>
            <w:r w:rsidRPr="00652DEB">
              <w:rPr>
                <w:color w:val="000000"/>
              </w:rPr>
              <w:t>eg</w:t>
            </w:r>
            <w:proofErr w:type="spellEnd"/>
            <w:r w:rsidRPr="00652DEB">
              <w:rPr>
                <w:color w:val="000000"/>
              </w:rPr>
              <w:t xml:space="preserve">, </w:t>
            </w:r>
            <w:proofErr w:type="spellStart"/>
            <w:r w:rsidRPr="00652DEB">
              <w:rPr>
                <w:color w:val="000000"/>
              </w:rPr>
              <w:t>vagus</w:t>
            </w:r>
            <w:proofErr w:type="spellEnd"/>
            <w:r w:rsidRPr="00652DEB">
              <w:rPr>
                <w:color w:val="000000"/>
              </w:rPr>
              <w:t xml:space="preserve"> nerve) neurostimulator electrode array and pulse generator</w:t>
            </w:r>
          </w:p>
        </w:tc>
      </w:tr>
    </w:tbl>
    <w:p w14:paraId="04C5D390" w14:textId="269C95E6" w:rsidR="00057C0B" w:rsidRDefault="00057C0B" w:rsidP="00AF5490"/>
    <w:p w14:paraId="602F54B8" w14:textId="0B1ED841" w:rsidR="00D2039F" w:rsidRPr="00D2039F" w:rsidRDefault="00D2039F" w:rsidP="00AF5490">
      <w:pPr>
        <w:rPr>
          <w:b/>
        </w:rPr>
      </w:pPr>
      <w:r w:rsidRPr="00D2039F">
        <w:rPr>
          <w:b/>
        </w:rPr>
        <w:t xml:space="preserve">HCPCS </w:t>
      </w:r>
      <w:r w:rsidRPr="00350F22">
        <w:rPr>
          <w:b/>
        </w:rPr>
        <w:t>Codes that Support Coverage Criteria</w:t>
      </w:r>
    </w:p>
    <w:tbl>
      <w:tblPr>
        <w:tblW w:w="47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18"/>
        <w:gridCol w:w="7806"/>
      </w:tblGrid>
      <w:tr w:rsidR="00057C0B" w:rsidRPr="00B777AF" w14:paraId="62C30199" w14:textId="77777777" w:rsidTr="00D2039F">
        <w:trPr>
          <w:tblHeader/>
        </w:trPr>
        <w:tc>
          <w:tcPr>
            <w:tcW w:w="1118" w:type="dxa"/>
            <w:shd w:val="clear" w:color="auto" w:fill="00548C"/>
          </w:tcPr>
          <w:p w14:paraId="3451EA98" w14:textId="77777777" w:rsidR="00057C0B" w:rsidRPr="00652DEB" w:rsidRDefault="00057C0B" w:rsidP="0073785E">
            <w:pPr>
              <w:rPr>
                <w:b/>
                <w:bCs/>
                <w:color w:val="FFFFFF"/>
              </w:rPr>
            </w:pPr>
            <w:r w:rsidRPr="00652DEB">
              <w:rPr>
                <w:b/>
                <w:color w:val="FFFFFF"/>
              </w:rPr>
              <w:t xml:space="preserve">HCPCS Codes </w:t>
            </w:r>
          </w:p>
        </w:tc>
        <w:tc>
          <w:tcPr>
            <w:tcW w:w="7806" w:type="dxa"/>
            <w:shd w:val="clear" w:color="auto" w:fill="00548C"/>
          </w:tcPr>
          <w:p w14:paraId="45A1944C" w14:textId="77777777" w:rsidR="00057C0B" w:rsidRPr="00652DEB" w:rsidRDefault="00057C0B" w:rsidP="0073785E">
            <w:pPr>
              <w:rPr>
                <w:b/>
                <w:bCs/>
                <w:color w:val="FFFFFF"/>
              </w:rPr>
            </w:pPr>
            <w:r w:rsidRPr="00652DEB">
              <w:rPr>
                <w:b/>
                <w:color w:val="FFFFFF"/>
              </w:rPr>
              <w:t>Description</w:t>
            </w:r>
          </w:p>
        </w:tc>
      </w:tr>
      <w:tr w:rsidR="00057C0B" w:rsidRPr="005144C0" w14:paraId="397FBB54" w14:textId="77777777" w:rsidTr="00D2039F">
        <w:tc>
          <w:tcPr>
            <w:tcW w:w="1118" w:type="dxa"/>
          </w:tcPr>
          <w:p w14:paraId="6E212A30" w14:textId="77777777" w:rsidR="00057C0B" w:rsidRPr="00652DEB" w:rsidRDefault="00057C0B" w:rsidP="00227526">
            <w:pPr>
              <w:spacing w:before="100" w:beforeAutospacing="1" w:after="100" w:afterAutospacing="1"/>
              <w:jc w:val="both"/>
              <w:rPr>
                <w:bCs/>
                <w:color w:val="000000"/>
              </w:rPr>
            </w:pPr>
            <w:r w:rsidRPr="00514EF7">
              <w:rPr>
                <w:bCs/>
                <w:color w:val="000000" w:themeColor="text1"/>
              </w:rPr>
              <w:t>C1767</w:t>
            </w:r>
          </w:p>
        </w:tc>
        <w:tc>
          <w:tcPr>
            <w:tcW w:w="7806" w:type="dxa"/>
          </w:tcPr>
          <w:p w14:paraId="095C6AF4" w14:textId="77777777" w:rsidR="00057C0B" w:rsidRPr="00652DEB" w:rsidRDefault="00057C0B" w:rsidP="00652DEB">
            <w:pPr>
              <w:spacing w:before="100" w:beforeAutospacing="1" w:after="100" w:afterAutospacing="1"/>
              <w:rPr>
                <w:color w:val="000000"/>
              </w:rPr>
            </w:pPr>
            <w:r w:rsidRPr="00652DEB">
              <w:rPr>
                <w:color w:val="000000"/>
              </w:rPr>
              <w:t xml:space="preserve">Generator, neurostimulator (implantable), </w:t>
            </w:r>
            <w:proofErr w:type="spellStart"/>
            <w:r w:rsidRPr="00652DEB">
              <w:rPr>
                <w:color w:val="000000"/>
              </w:rPr>
              <w:t>nonrechargeable</w:t>
            </w:r>
            <w:proofErr w:type="spellEnd"/>
          </w:p>
        </w:tc>
      </w:tr>
      <w:tr w:rsidR="00057C0B" w:rsidRPr="005144C0" w14:paraId="20406D11" w14:textId="77777777" w:rsidTr="00D2039F">
        <w:tc>
          <w:tcPr>
            <w:tcW w:w="1118" w:type="dxa"/>
          </w:tcPr>
          <w:p w14:paraId="74425131" w14:textId="77777777" w:rsidR="00057C0B" w:rsidRPr="00652DEB" w:rsidRDefault="00057C0B" w:rsidP="00227526">
            <w:pPr>
              <w:spacing w:before="100" w:beforeAutospacing="1" w:after="100" w:afterAutospacing="1"/>
              <w:jc w:val="both"/>
              <w:rPr>
                <w:bCs/>
                <w:color w:val="000000"/>
              </w:rPr>
            </w:pPr>
            <w:r w:rsidRPr="00514EF7">
              <w:rPr>
                <w:bCs/>
                <w:color w:val="000000" w:themeColor="text1"/>
              </w:rPr>
              <w:t>C1778</w:t>
            </w:r>
          </w:p>
        </w:tc>
        <w:tc>
          <w:tcPr>
            <w:tcW w:w="7806" w:type="dxa"/>
          </w:tcPr>
          <w:p w14:paraId="2F31B02D" w14:textId="77777777" w:rsidR="00057C0B" w:rsidRPr="00652DEB" w:rsidRDefault="00057C0B" w:rsidP="00652DEB">
            <w:pPr>
              <w:spacing w:before="100" w:beforeAutospacing="1" w:after="100" w:afterAutospacing="1"/>
              <w:rPr>
                <w:color w:val="000000"/>
              </w:rPr>
            </w:pPr>
            <w:r w:rsidRPr="00652DEB">
              <w:rPr>
                <w:color w:val="000000"/>
              </w:rPr>
              <w:t>Lead, neurostimulator (implantable)</w:t>
            </w:r>
          </w:p>
        </w:tc>
      </w:tr>
      <w:tr w:rsidR="00057C0B" w:rsidRPr="005144C0" w14:paraId="377BFB23" w14:textId="77777777" w:rsidTr="00D2039F">
        <w:tc>
          <w:tcPr>
            <w:tcW w:w="1118" w:type="dxa"/>
          </w:tcPr>
          <w:p w14:paraId="62A4D9EC" w14:textId="77777777" w:rsidR="00057C0B" w:rsidRPr="00652DEB" w:rsidRDefault="00057C0B" w:rsidP="00227526">
            <w:pPr>
              <w:spacing w:before="100" w:beforeAutospacing="1" w:after="100" w:afterAutospacing="1"/>
              <w:jc w:val="both"/>
              <w:rPr>
                <w:bCs/>
                <w:color w:val="000000"/>
              </w:rPr>
            </w:pPr>
            <w:r w:rsidRPr="009918A0">
              <w:rPr>
                <w:bCs/>
                <w:color w:val="000000"/>
              </w:rPr>
              <w:t>C1816</w:t>
            </w:r>
          </w:p>
        </w:tc>
        <w:tc>
          <w:tcPr>
            <w:tcW w:w="7806" w:type="dxa"/>
          </w:tcPr>
          <w:p w14:paraId="69492E24" w14:textId="77777777" w:rsidR="00057C0B" w:rsidRPr="00652DEB" w:rsidRDefault="00057C0B" w:rsidP="00652DEB">
            <w:pPr>
              <w:spacing w:before="100" w:beforeAutospacing="1" w:after="100" w:afterAutospacing="1"/>
              <w:rPr>
                <w:color w:val="000000"/>
              </w:rPr>
            </w:pPr>
            <w:r w:rsidRPr="00652DEB">
              <w:rPr>
                <w:color w:val="000000"/>
              </w:rPr>
              <w:t>Receiver and/or transmitter, neurostimulator (implantable)</w:t>
            </w:r>
          </w:p>
        </w:tc>
      </w:tr>
      <w:tr w:rsidR="00057C0B" w:rsidRPr="005144C0" w14:paraId="365F9D05" w14:textId="77777777" w:rsidTr="00D2039F">
        <w:tc>
          <w:tcPr>
            <w:tcW w:w="1118" w:type="dxa"/>
          </w:tcPr>
          <w:p w14:paraId="2A5E424F" w14:textId="77777777" w:rsidR="00057C0B" w:rsidRPr="00652DEB" w:rsidRDefault="00057C0B" w:rsidP="00227526">
            <w:pPr>
              <w:spacing w:before="100" w:beforeAutospacing="1" w:after="100" w:afterAutospacing="1"/>
              <w:jc w:val="both"/>
              <w:rPr>
                <w:bCs/>
                <w:color w:val="000000"/>
              </w:rPr>
            </w:pPr>
            <w:r w:rsidRPr="00652DEB">
              <w:rPr>
                <w:bCs/>
                <w:color w:val="000000"/>
              </w:rPr>
              <w:t>C1883</w:t>
            </w:r>
          </w:p>
        </w:tc>
        <w:tc>
          <w:tcPr>
            <w:tcW w:w="7806" w:type="dxa"/>
          </w:tcPr>
          <w:p w14:paraId="7D22AD4F" w14:textId="77777777" w:rsidR="00057C0B" w:rsidRPr="00652DEB" w:rsidRDefault="00057C0B" w:rsidP="00652DEB">
            <w:pPr>
              <w:spacing w:before="100" w:beforeAutospacing="1" w:after="100" w:afterAutospacing="1"/>
              <w:rPr>
                <w:color w:val="000000"/>
              </w:rPr>
            </w:pPr>
            <w:r w:rsidRPr="00652DEB">
              <w:rPr>
                <w:color w:val="000000"/>
              </w:rPr>
              <w:t>Adaptor/extension, pacing lead or neurostimulator lead (implantable)</w:t>
            </w:r>
          </w:p>
        </w:tc>
      </w:tr>
      <w:tr w:rsidR="00057C0B" w:rsidRPr="005144C0" w14:paraId="260499E8" w14:textId="77777777" w:rsidTr="00D2039F">
        <w:tc>
          <w:tcPr>
            <w:tcW w:w="1118" w:type="dxa"/>
          </w:tcPr>
          <w:p w14:paraId="0D17A342" w14:textId="77777777" w:rsidR="00057C0B" w:rsidRPr="00652DEB" w:rsidRDefault="00057C0B" w:rsidP="00227526">
            <w:pPr>
              <w:spacing w:before="100" w:beforeAutospacing="1" w:after="100" w:afterAutospacing="1"/>
              <w:jc w:val="both"/>
              <w:rPr>
                <w:color w:val="000000"/>
              </w:rPr>
            </w:pPr>
            <w:r w:rsidRPr="00652DEB">
              <w:rPr>
                <w:color w:val="000000"/>
              </w:rPr>
              <w:t>L8680</w:t>
            </w:r>
          </w:p>
        </w:tc>
        <w:tc>
          <w:tcPr>
            <w:tcW w:w="7806" w:type="dxa"/>
          </w:tcPr>
          <w:p w14:paraId="5EDED7AB" w14:textId="77777777" w:rsidR="00057C0B" w:rsidRPr="00652DEB" w:rsidRDefault="00057C0B" w:rsidP="00652DEB">
            <w:pPr>
              <w:spacing w:before="100" w:beforeAutospacing="1" w:after="100" w:afterAutospacing="1"/>
              <w:rPr>
                <w:color w:val="000000"/>
              </w:rPr>
            </w:pPr>
            <w:r w:rsidRPr="00652DEB">
              <w:rPr>
                <w:color w:val="000000"/>
              </w:rPr>
              <w:t>Implantable neurostimulator electrode, each</w:t>
            </w:r>
          </w:p>
        </w:tc>
      </w:tr>
      <w:tr w:rsidR="00057C0B" w:rsidRPr="005144C0" w14:paraId="511301C9" w14:textId="77777777" w:rsidTr="00D2039F">
        <w:tc>
          <w:tcPr>
            <w:tcW w:w="1118" w:type="dxa"/>
          </w:tcPr>
          <w:p w14:paraId="19912A82" w14:textId="77777777" w:rsidR="00057C0B" w:rsidRPr="00652DEB" w:rsidRDefault="00057C0B" w:rsidP="00227526">
            <w:pPr>
              <w:spacing w:before="100" w:beforeAutospacing="1" w:after="100" w:afterAutospacing="1"/>
              <w:jc w:val="both"/>
              <w:rPr>
                <w:color w:val="000000"/>
              </w:rPr>
            </w:pPr>
            <w:r w:rsidRPr="00652DEB">
              <w:rPr>
                <w:color w:val="000000"/>
              </w:rPr>
              <w:t>L8681</w:t>
            </w:r>
          </w:p>
        </w:tc>
        <w:tc>
          <w:tcPr>
            <w:tcW w:w="7806" w:type="dxa"/>
          </w:tcPr>
          <w:p w14:paraId="71186CCE" w14:textId="77777777" w:rsidR="00057C0B" w:rsidRPr="00652DEB" w:rsidRDefault="00057C0B" w:rsidP="00652DEB">
            <w:pPr>
              <w:spacing w:before="100" w:beforeAutospacing="1" w:after="100" w:afterAutospacing="1"/>
              <w:rPr>
                <w:color w:val="000000"/>
              </w:rPr>
            </w:pPr>
            <w:r w:rsidRPr="00652DEB">
              <w:rPr>
                <w:color w:val="000000"/>
              </w:rPr>
              <w:t>Patient programmer (external) for use with implantable programmable neurostimulator pulse generator, replacement only</w:t>
            </w:r>
          </w:p>
        </w:tc>
      </w:tr>
      <w:tr w:rsidR="00057C0B" w:rsidRPr="005144C0" w14:paraId="1F01D23F" w14:textId="77777777" w:rsidTr="00D2039F">
        <w:tc>
          <w:tcPr>
            <w:tcW w:w="1118" w:type="dxa"/>
          </w:tcPr>
          <w:p w14:paraId="61386C09" w14:textId="77777777" w:rsidR="00057C0B" w:rsidRPr="00652DEB" w:rsidRDefault="00057C0B" w:rsidP="00227526">
            <w:pPr>
              <w:spacing w:before="100" w:beforeAutospacing="1" w:after="100" w:afterAutospacing="1"/>
              <w:jc w:val="both"/>
              <w:rPr>
                <w:color w:val="000000"/>
              </w:rPr>
            </w:pPr>
            <w:r w:rsidRPr="00652DEB">
              <w:rPr>
                <w:color w:val="000000"/>
              </w:rPr>
              <w:t>L8682</w:t>
            </w:r>
          </w:p>
        </w:tc>
        <w:tc>
          <w:tcPr>
            <w:tcW w:w="7806" w:type="dxa"/>
          </w:tcPr>
          <w:p w14:paraId="4C958450" w14:textId="77777777" w:rsidR="00057C0B" w:rsidRPr="00652DEB" w:rsidRDefault="00057C0B" w:rsidP="00652DEB">
            <w:pPr>
              <w:spacing w:before="100" w:beforeAutospacing="1" w:after="100" w:afterAutospacing="1"/>
              <w:rPr>
                <w:color w:val="000000"/>
              </w:rPr>
            </w:pPr>
            <w:r w:rsidRPr="00652DEB">
              <w:rPr>
                <w:color w:val="000000"/>
              </w:rPr>
              <w:t>Implantable neurostimulator radiofrequency receiver</w:t>
            </w:r>
          </w:p>
        </w:tc>
      </w:tr>
      <w:tr w:rsidR="00057C0B" w:rsidRPr="005144C0" w14:paraId="2B565DFC" w14:textId="77777777" w:rsidTr="00D2039F">
        <w:tc>
          <w:tcPr>
            <w:tcW w:w="1118" w:type="dxa"/>
          </w:tcPr>
          <w:p w14:paraId="23EB84EB" w14:textId="77777777" w:rsidR="00057C0B" w:rsidRPr="00652DEB" w:rsidRDefault="00057C0B" w:rsidP="00227526">
            <w:pPr>
              <w:spacing w:before="100" w:beforeAutospacing="1" w:after="100" w:afterAutospacing="1"/>
              <w:jc w:val="both"/>
              <w:rPr>
                <w:color w:val="000000"/>
              </w:rPr>
            </w:pPr>
            <w:r w:rsidRPr="00652DEB">
              <w:rPr>
                <w:color w:val="000000"/>
              </w:rPr>
              <w:t>L8683</w:t>
            </w:r>
          </w:p>
        </w:tc>
        <w:tc>
          <w:tcPr>
            <w:tcW w:w="7806" w:type="dxa"/>
          </w:tcPr>
          <w:p w14:paraId="1D56F088" w14:textId="77777777" w:rsidR="00057C0B" w:rsidRPr="00652DEB" w:rsidRDefault="00057C0B" w:rsidP="00652DEB">
            <w:pPr>
              <w:spacing w:before="100" w:beforeAutospacing="1" w:after="100" w:afterAutospacing="1"/>
              <w:rPr>
                <w:color w:val="000000"/>
              </w:rPr>
            </w:pPr>
            <w:r w:rsidRPr="00652DEB">
              <w:rPr>
                <w:color w:val="000000"/>
              </w:rPr>
              <w:t>Radiofrequency transmitter (external) for use with implantable neurostimulator radiofrequency receiver</w:t>
            </w:r>
          </w:p>
        </w:tc>
      </w:tr>
      <w:tr w:rsidR="00057C0B" w:rsidRPr="005144C0" w14:paraId="43D017F1" w14:textId="77777777" w:rsidTr="00D2039F">
        <w:tc>
          <w:tcPr>
            <w:tcW w:w="1118" w:type="dxa"/>
          </w:tcPr>
          <w:p w14:paraId="2B605873" w14:textId="77777777" w:rsidR="00057C0B" w:rsidRPr="00652DEB" w:rsidRDefault="00057C0B" w:rsidP="00227526">
            <w:pPr>
              <w:spacing w:before="100" w:beforeAutospacing="1" w:after="100" w:afterAutospacing="1"/>
              <w:jc w:val="both"/>
              <w:rPr>
                <w:color w:val="000000"/>
              </w:rPr>
            </w:pPr>
            <w:r w:rsidRPr="00652DEB">
              <w:rPr>
                <w:color w:val="000000"/>
              </w:rPr>
              <w:t>L8685</w:t>
            </w:r>
          </w:p>
        </w:tc>
        <w:tc>
          <w:tcPr>
            <w:tcW w:w="7806" w:type="dxa"/>
          </w:tcPr>
          <w:p w14:paraId="2A2E0DB1" w14:textId="6838CD89" w:rsidR="00057C0B" w:rsidRPr="00652DEB" w:rsidRDefault="00057C0B" w:rsidP="00193598">
            <w:pPr>
              <w:spacing w:before="100" w:beforeAutospacing="1" w:after="100" w:afterAutospacing="1"/>
              <w:rPr>
                <w:color w:val="000000"/>
              </w:rPr>
            </w:pPr>
            <w:r w:rsidRPr="00652DEB">
              <w:rPr>
                <w:color w:val="000000"/>
              </w:rPr>
              <w:t>Implantable neurostimulator pulse generator</w:t>
            </w:r>
            <w:r w:rsidR="00193598">
              <w:rPr>
                <w:color w:val="000000"/>
              </w:rPr>
              <w:t xml:space="preserve">, single </w:t>
            </w:r>
            <w:r w:rsidR="003529E2">
              <w:rPr>
                <w:color w:val="000000"/>
              </w:rPr>
              <w:t>array,</w:t>
            </w:r>
            <w:r w:rsidR="00193598" w:rsidRPr="00193598">
              <w:rPr>
                <w:color w:val="000000"/>
              </w:rPr>
              <w:t xml:space="preserve"> rechargeable, includes extension</w:t>
            </w:r>
          </w:p>
        </w:tc>
      </w:tr>
      <w:tr w:rsidR="00193598" w:rsidRPr="005144C0" w14:paraId="70C8D60E" w14:textId="77777777" w:rsidTr="00D2039F">
        <w:tc>
          <w:tcPr>
            <w:tcW w:w="1118" w:type="dxa"/>
          </w:tcPr>
          <w:p w14:paraId="21334DD2" w14:textId="77777777" w:rsidR="00193598" w:rsidRPr="00652DEB" w:rsidRDefault="00193598" w:rsidP="00227526">
            <w:pPr>
              <w:spacing w:before="100" w:beforeAutospacing="1" w:after="100" w:afterAutospacing="1"/>
              <w:jc w:val="both"/>
              <w:rPr>
                <w:color w:val="000000"/>
              </w:rPr>
            </w:pPr>
            <w:r>
              <w:rPr>
                <w:color w:val="000000"/>
              </w:rPr>
              <w:t>L8686</w:t>
            </w:r>
          </w:p>
        </w:tc>
        <w:tc>
          <w:tcPr>
            <w:tcW w:w="7806" w:type="dxa"/>
          </w:tcPr>
          <w:p w14:paraId="483D3FE3" w14:textId="77777777" w:rsidR="00193598" w:rsidRPr="00652DEB" w:rsidRDefault="00193598" w:rsidP="00652DEB">
            <w:pPr>
              <w:spacing w:before="100" w:beforeAutospacing="1" w:after="100" w:afterAutospacing="1"/>
              <w:rPr>
                <w:color w:val="000000"/>
              </w:rPr>
            </w:pPr>
            <w:r w:rsidRPr="00193598">
              <w:rPr>
                <w:color w:val="000000"/>
              </w:rPr>
              <w:t xml:space="preserve">Implantable neurostimulator pulse generator, single array, </w:t>
            </w:r>
            <w:proofErr w:type="spellStart"/>
            <w:r w:rsidRPr="00193598">
              <w:rPr>
                <w:color w:val="000000"/>
              </w:rPr>
              <w:t>nonrechargeable</w:t>
            </w:r>
            <w:proofErr w:type="spellEnd"/>
            <w:r w:rsidRPr="00193598">
              <w:rPr>
                <w:color w:val="000000"/>
              </w:rPr>
              <w:t>, includes extension</w:t>
            </w:r>
          </w:p>
        </w:tc>
      </w:tr>
      <w:tr w:rsidR="00193598" w:rsidRPr="005144C0" w14:paraId="6DFD9A28" w14:textId="77777777" w:rsidTr="00D2039F">
        <w:tc>
          <w:tcPr>
            <w:tcW w:w="1118" w:type="dxa"/>
          </w:tcPr>
          <w:p w14:paraId="63C8DB2F" w14:textId="77777777" w:rsidR="00193598" w:rsidRDefault="00193598" w:rsidP="00227526">
            <w:pPr>
              <w:spacing w:before="100" w:beforeAutospacing="1" w:after="100" w:afterAutospacing="1"/>
              <w:jc w:val="both"/>
              <w:rPr>
                <w:color w:val="000000"/>
              </w:rPr>
            </w:pPr>
            <w:r>
              <w:rPr>
                <w:color w:val="000000"/>
              </w:rPr>
              <w:t>L8687</w:t>
            </w:r>
          </w:p>
        </w:tc>
        <w:tc>
          <w:tcPr>
            <w:tcW w:w="7806" w:type="dxa"/>
          </w:tcPr>
          <w:p w14:paraId="2B8D7CE8" w14:textId="77777777" w:rsidR="00193598" w:rsidRPr="00652DEB" w:rsidRDefault="00193598" w:rsidP="00652DEB">
            <w:pPr>
              <w:spacing w:before="100" w:beforeAutospacing="1" w:after="100" w:afterAutospacing="1"/>
              <w:rPr>
                <w:color w:val="000000"/>
              </w:rPr>
            </w:pPr>
            <w:r w:rsidRPr="00193598">
              <w:rPr>
                <w:color w:val="000000"/>
              </w:rPr>
              <w:t>Implantable neurostimulator pulse generator, dual array, rechargeable, includes extension</w:t>
            </w:r>
          </w:p>
        </w:tc>
      </w:tr>
      <w:tr w:rsidR="00193598" w:rsidRPr="005144C0" w14:paraId="161AEAE4" w14:textId="77777777" w:rsidTr="00D2039F">
        <w:tc>
          <w:tcPr>
            <w:tcW w:w="1118" w:type="dxa"/>
          </w:tcPr>
          <w:p w14:paraId="350FF47B" w14:textId="77777777" w:rsidR="00193598" w:rsidRDefault="00193598" w:rsidP="00227526">
            <w:pPr>
              <w:spacing w:before="100" w:beforeAutospacing="1" w:after="100" w:afterAutospacing="1"/>
              <w:jc w:val="both"/>
              <w:rPr>
                <w:color w:val="000000"/>
              </w:rPr>
            </w:pPr>
            <w:r>
              <w:rPr>
                <w:color w:val="000000"/>
              </w:rPr>
              <w:t>L8688</w:t>
            </w:r>
          </w:p>
        </w:tc>
        <w:tc>
          <w:tcPr>
            <w:tcW w:w="7806" w:type="dxa"/>
          </w:tcPr>
          <w:p w14:paraId="4022E794" w14:textId="77777777" w:rsidR="00193598" w:rsidRPr="00652DEB" w:rsidRDefault="00193598" w:rsidP="00652DEB">
            <w:pPr>
              <w:spacing w:before="100" w:beforeAutospacing="1" w:after="100" w:afterAutospacing="1"/>
              <w:rPr>
                <w:color w:val="000000"/>
              </w:rPr>
            </w:pPr>
            <w:r w:rsidRPr="00193598">
              <w:rPr>
                <w:color w:val="000000"/>
              </w:rPr>
              <w:t xml:space="preserve">Implantable neurostimulator pulse generator, dual array, </w:t>
            </w:r>
            <w:proofErr w:type="spellStart"/>
            <w:r w:rsidRPr="00193598">
              <w:rPr>
                <w:color w:val="000000"/>
              </w:rPr>
              <w:t>nonrechargeable</w:t>
            </w:r>
            <w:proofErr w:type="spellEnd"/>
            <w:r w:rsidRPr="00193598">
              <w:rPr>
                <w:color w:val="000000"/>
              </w:rPr>
              <w:t>, includes extension</w:t>
            </w:r>
          </w:p>
        </w:tc>
      </w:tr>
      <w:tr w:rsidR="00057C0B" w:rsidRPr="005144C0" w14:paraId="3849CBBE" w14:textId="77777777" w:rsidTr="00D2039F">
        <w:tc>
          <w:tcPr>
            <w:tcW w:w="1118" w:type="dxa"/>
          </w:tcPr>
          <w:p w14:paraId="21B1E34E" w14:textId="77777777" w:rsidR="00057C0B" w:rsidRPr="00652DEB" w:rsidRDefault="00057C0B" w:rsidP="00227526">
            <w:pPr>
              <w:spacing w:before="100" w:beforeAutospacing="1" w:after="100" w:afterAutospacing="1"/>
              <w:jc w:val="both"/>
              <w:rPr>
                <w:color w:val="000000"/>
              </w:rPr>
            </w:pPr>
            <w:r w:rsidRPr="00652DEB">
              <w:rPr>
                <w:color w:val="000000"/>
              </w:rPr>
              <w:t>L8689</w:t>
            </w:r>
          </w:p>
        </w:tc>
        <w:tc>
          <w:tcPr>
            <w:tcW w:w="7806" w:type="dxa"/>
          </w:tcPr>
          <w:p w14:paraId="4069DCD6" w14:textId="45FB0F3F" w:rsidR="00057C0B" w:rsidRPr="00652DEB" w:rsidRDefault="00057C0B" w:rsidP="00652DEB">
            <w:pPr>
              <w:spacing w:before="100" w:beforeAutospacing="1" w:after="100" w:afterAutospacing="1"/>
              <w:rPr>
                <w:color w:val="000000"/>
              </w:rPr>
            </w:pPr>
            <w:r w:rsidRPr="00652DEB">
              <w:rPr>
                <w:color w:val="000000"/>
              </w:rPr>
              <w:t>External recharging system for battery (internal) for use with implant</w:t>
            </w:r>
            <w:r w:rsidR="002C2A34">
              <w:rPr>
                <w:color w:val="000000"/>
              </w:rPr>
              <w:t>able</w:t>
            </w:r>
            <w:r w:rsidRPr="00652DEB">
              <w:rPr>
                <w:color w:val="000000"/>
              </w:rPr>
              <w:t xml:space="preserve"> neurostimulator, replacement only</w:t>
            </w:r>
          </w:p>
        </w:tc>
      </w:tr>
    </w:tbl>
    <w:p w14:paraId="021A153D" w14:textId="735CD889" w:rsidR="00057C0B" w:rsidRDefault="00057C0B" w:rsidP="00AF5490"/>
    <w:p w14:paraId="4BEBE9F1" w14:textId="338A2038" w:rsidR="00D2039F" w:rsidRDefault="00D2039F" w:rsidP="00AF5490">
      <w:pPr>
        <w:rPr>
          <w:b/>
        </w:rPr>
      </w:pPr>
      <w:r w:rsidRPr="00D2039F">
        <w:rPr>
          <w:b/>
        </w:rPr>
        <w:t>HCPCS</w:t>
      </w:r>
      <w:r>
        <w:t xml:space="preserve"> </w:t>
      </w:r>
      <w:r>
        <w:rPr>
          <w:b/>
        </w:rPr>
        <w:t xml:space="preserve">Codes that </w:t>
      </w:r>
      <w:r w:rsidRPr="006E4D5C">
        <w:rPr>
          <w:b/>
        </w:rPr>
        <w:t>Do Not</w:t>
      </w:r>
      <w:r>
        <w:rPr>
          <w:b/>
        </w:rPr>
        <w:t xml:space="preserve"> Su</w:t>
      </w:r>
      <w:r w:rsidRPr="00350F22">
        <w:rPr>
          <w:b/>
        </w:rPr>
        <w:t>pport Coverage Criteria</w:t>
      </w:r>
    </w:p>
    <w:tbl>
      <w:tblPr>
        <w:tblW w:w="47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18"/>
        <w:gridCol w:w="7806"/>
      </w:tblGrid>
      <w:tr w:rsidR="00D2039F" w:rsidRPr="00652DEB" w14:paraId="58390FD5" w14:textId="77777777" w:rsidTr="00D2039F">
        <w:trPr>
          <w:tblHeader/>
        </w:trPr>
        <w:tc>
          <w:tcPr>
            <w:tcW w:w="1118" w:type="dxa"/>
            <w:shd w:val="clear" w:color="auto" w:fill="00548C"/>
          </w:tcPr>
          <w:p w14:paraId="4DE4984A" w14:textId="77777777" w:rsidR="00D2039F" w:rsidRPr="00652DEB" w:rsidRDefault="00D2039F" w:rsidP="000D44E3">
            <w:pPr>
              <w:rPr>
                <w:b/>
                <w:bCs/>
                <w:color w:val="FFFFFF"/>
              </w:rPr>
            </w:pPr>
            <w:r w:rsidRPr="00652DEB">
              <w:rPr>
                <w:b/>
                <w:color w:val="FFFFFF"/>
              </w:rPr>
              <w:t xml:space="preserve">HCPCS Codes </w:t>
            </w:r>
          </w:p>
        </w:tc>
        <w:tc>
          <w:tcPr>
            <w:tcW w:w="7806" w:type="dxa"/>
            <w:shd w:val="clear" w:color="auto" w:fill="00548C"/>
          </w:tcPr>
          <w:p w14:paraId="55B33D07" w14:textId="77777777" w:rsidR="00D2039F" w:rsidRPr="00652DEB" w:rsidRDefault="00D2039F" w:rsidP="000D44E3">
            <w:pPr>
              <w:rPr>
                <w:b/>
                <w:bCs/>
                <w:color w:val="FFFFFF"/>
              </w:rPr>
            </w:pPr>
            <w:r w:rsidRPr="00652DEB">
              <w:rPr>
                <w:b/>
                <w:color w:val="FFFFFF"/>
              </w:rPr>
              <w:t>Description</w:t>
            </w:r>
          </w:p>
        </w:tc>
      </w:tr>
      <w:tr w:rsidR="00D2039F" w:rsidRPr="00652DEB" w14:paraId="58BDD7DE" w14:textId="77777777" w:rsidTr="00D2039F">
        <w:tc>
          <w:tcPr>
            <w:tcW w:w="1118" w:type="dxa"/>
          </w:tcPr>
          <w:p w14:paraId="766AF643" w14:textId="77777777" w:rsidR="00D2039F" w:rsidRPr="00652DEB" w:rsidRDefault="00D2039F" w:rsidP="00227526">
            <w:pPr>
              <w:spacing w:before="100" w:beforeAutospacing="1" w:after="100" w:afterAutospacing="1"/>
              <w:jc w:val="both"/>
              <w:rPr>
                <w:bCs/>
                <w:color w:val="000000"/>
              </w:rPr>
            </w:pPr>
            <w:r>
              <w:rPr>
                <w:bCs/>
                <w:color w:val="000000"/>
              </w:rPr>
              <w:t>K1020</w:t>
            </w:r>
          </w:p>
        </w:tc>
        <w:tc>
          <w:tcPr>
            <w:tcW w:w="7806" w:type="dxa"/>
          </w:tcPr>
          <w:p w14:paraId="007662ED" w14:textId="77777777" w:rsidR="00D2039F" w:rsidRPr="00652DEB" w:rsidRDefault="00D2039F" w:rsidP="000D44E3">
            <w:pPr>
              <w:spacing w:before="100" w:beforeAutospacing="1" w:after="100" w:afterAutospacing="1"/>
              <w:rPr>
                <w:color w:val="000000"/>
              </w:rPr>
            </w:pPr>
            <w:r>
              <w:rPr>
                <w:color w:val="000000"/>
              </w:rPr>
              <w:t>N</w:t>
            </w:r>
            <w:r w:rsidRPr="00EE5068">
              <w:rPr>
                <w:color w:val="000000"/>
              </w:rPr>
              <w:t xml:space="preserve">oninvasive </w:t>
            </w:r>
            <w:proofErr w:type="spellStart"/>
            <w:r w:rsidRPr="00EE5068">
              <w:rPr>
                <w:color w:val="000000"/>
              </w:rPr>
              <w:t>vagus</w:t>
            </w:r>
            <w:proofErr w:type="spellEnd"/>
            <w:r w:rsidRPr="00EE5068">
              <w:rPr>
                <w:color w:val="000000"/>
              </w:rPr>
              <w:t xml:space="preserve"> nerve stimulator</w:t>
            </w:r>
          </w:p>
        </w:tc>
      </w:tr>
    </w:tbl>
    <w:p w14:paraId="7E96B605" w14:textId="77777777" w:rsidR="00057C0B" w:rsidRDefault="00057C0B" w:rsidP="00AF5490"/>
    <w:tbl>
      <w:tblPr>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280"/>
        <w:gridCol w:w="1108"/>
        <w:gridCol w:w="1260"/>
      </w:tblGrid>
      <w:tr w:rsidR="00057C0B" w:rsidRPr="00B777AF" w14:paraId="54947429" w14:textId="77777777" w:rsidTr="00634089">
        <w:trPr>
          <w:tblHeader/>
        </w:trPr>
        <w:tc>
          <w:tcPr>
            <w:tcW w:w="7280" w:type="dxa"/>
            <w:tcBorders>
              <w:top w:val="single" w:sz="8" w:space="0" w:color="4F81BD"/>
            </w:tcBorders>
            <w:shd w:val="clear" w:color="auto" w:fill="00548C"/>
          </w:tcPr>
          <w:p w14:paraId="76D1E429" w14:textId="77777777" w:rsidR="00057C0B" w:rsidRPr="00652DEB" w:rsidRDefault="00057C0B" w:rsidP="00B777AF">
            <w:pPr>
              <w:rPr>
                <w:b/>
                <w:bCs/>
                <w:color w:val="FFFFFF"/>
              </w:rPr>
            </w:pPr>
            <w:bookmarkStart w:id="1" w:name="Revision_Log"/>
            <w:r w:rsidRPr="00652DEB">
              <w:rPr>
                <w:b/>
                <w:color w:val="FFFFFF"/>
              </w:rPr>
              <w:t>Reviews, Revisions, and Approvals</w:t>
            </w:r>
            <w:bookmarkEnd w:id="1"/>
          </w:p>
        </w:tc>
        <w:tc>
          <w:tcPr>
            <w:tcW w:w="1108" w:type="dxa"/>
            <w:shd w:val="clear" w:color="auto" w:fill="00548C"/>
          </w:tcPr>
          <w:p w14:paraId="6D2AECF5" w14:textId="792DE70B" w:rsidR="00057C0B" w:rsidRPr="00652DEB" w:rsidRDefault="00D119A3" w:rsidP="00634089">
            <w:pPr>
              <w:jc w:val="center"/>
              <w:rPr>
                <w:b/>
                <w:bCs/>
                <w:color w:val="FFFFFF"/>
              </w:rPr>
            </w:pPr>
            <w:proofErr w:type="spellStart"/>
            <w:r>
              <w:rPr>
                <w:b/>
                <w:color w:val="FFFFFF"/>
              </w:rPr>
              <w:t>Revi</w:t>
            </w:r>
            <w:r w:rsidR="00634089">
              <w:rPr>
                <w:b/>
                <w:color w:val="FFFFFF"/>
              </w:rPr>
              <w:t>sionD</w:t>
            </w:r>
            <w:r w:rsidR="00057C0B" w:rsidRPr="00652DEB">
              <w:rPr>
                <w:b/>
                <w:color w:val="FFFFFF"/>
              </w:rPr>
              <w:t>ate</w:t>
            </w:r>
            <w:proofErr w:type="spellEnd"/>
          </w:p>
        </w:tc>
        <w:tc>
          <w:tcPr>
            <w:tcW w:w="1260" w:type="dxa"/>
            <w:tcBorders>
              <w:top w:val="single" w:sz="8" w:space="0" w:color="4F81BD"/>
            </w:tcBorders>
            <w:shd w:val="clear" w:color="auto" w:fill="00548C"/>
          </w:tcPr>
          <w:p w14:paraId="22D15AC8" w14:textId="77777777" w:rsidR="00057C0B" w:rsidRPr="00652DEB" w:rsidRDefault="00057C0B" w:rsidP="00652DEB">
            <w:pPr>
              <w:jc w:val="center"/>
              <w:rPr>
                <w:b/>
                <w:bCs/>
                <w:color w:val="FFFFFF"/>
              </w:rPr>
            </w:pPr>
            <w:r w:rsidRPr="00652DEB">
              <w:rPr>
                <w:b/>
                <w:color w:val="FFFFFF"/>
              </w:rPr>
              <w:t>Approval Date</w:t>
            </w:r>
          </w:p>
        </w:tc>
      </w:tr>
      <w:tr w:rsidR="00057C0B" w14:paraId="014C2CF2" w14:textId="77777777" w:rsidTr="00634089">
        <w:tc>
          <w:tcPr>
            <w:tcW w:w="7280" w:type="dxa"/>
            <w:tcBorders>
              <w:left w:val="single" w:sz="8" w:space="0" w:color="4F81BD"/>
              <w:right w:val="single" w:sz="8" w:space="0" w:color="4F81BD"/>
            </w:tcBorders>
          </w:tcPr>
          <w:p w14:paraId="5E392A00" w14:textId="77777777" w:rsidR="00057C0B" w:rsidRDefault="00057C0B" w:rsidP="000415B6">
            <w:pPr>
              <w:tabs>
                <w:tab w:val="num" w:pos="720"/>
              </w:tabs>
            </w:pPr>
            <w:r>
              <w:t>Deleted age criteria</w:t>
            </w:r>
            <w:r w:rsidR="000415B6">
              <w:t>; b</w:t>
            </w:r>
            <w:r>
              <w:t>ackground updated</w:t>
            </w:r>
          </w:p>
        </w:tc>
        <w:tc>
          <w:tcPr>
            <w:tcW w:w="1108" w:type="dxa"/>
          </w:tcPr>
          <w:p w14:paraId="520D2B6C" w14:textId="77777777" w:rsidR="00057C0B" w:rsidRDefault="00057C0B" w:rsidP="00652DEB">
            <w:pPr>
              <w:jc w:val="center"/>
            </w:pPr>
            <w:r>
              <w:t>09/13</w:t>
            </w:r>
          </w:p>
        </w:tc>
        <w:tc>
          <w:tcPr>
            <w:tcW w:w="1260" w:type="dxa"/>
            <w:tcBorders>
              <w:left w:val="single" w:sz="8" w:space="0" w:color="4F81BD"/>
              <w:right w:val="single" w:sz="8" w:space="0" w:color="4F81BD"/>
            </w:tcBorders>
          </w:tcPr>
          <w:p w14:paraId="5E47BDE0" w14:textId="77777777" w:rsidR="00057C0B" w:rsidRDefault="00057C0B" w:rsidP="00652DEB">
            <w:pPr>
              <w:jc w:val="center"/>
            </w:pPr>
            <w:r>
              <w:t>10/13</w:t>
            </w:r>
          </w:p>
        </w:tc>
      </w:tr>
      <w:tr w:rsidR="00C75DE8" w14:paraId="3BD11E0E" w14:textId="14EB0FE4" w:rsidTr="00634089">
        <w:tc>
          <w:tcPr>
            <w:tcW w:w="7280" w:type="dxa"/>
            <w:tcBorders>
              <w:top w:val="single" w:sz="8" w:space="0" w:color="4F81BD"/>
              <w:left w:val="single" w:sz="8" w:space="0" w:color="4F81BD"/>
              <w:bottom w:val="single" w:sz="8" w:space="0" w:color="4F81BD"/>
              <w:right w:val="single" w:sz="8" w:space="0" w:color="4F81BD"/>
            </w:tcBorders>
          </w:tcPr>
          <w:p w14:paraId="510AE089" w14:textId="698287AC" w:rsidR="00C75DE8" w:rsidRDefault="00077444" w:rsidP="00AD6117">
            <w:pPr>
              <w:tabs>
                <w:tab w:val="num" w:pos="720"/>
              </w:tabs>
            </w:pPr>
            <w:r>
              <w:t xml:space="preserve">References reviewed and updated.  Added CPT code-61888.  </w:t>
            </w:r>
            <w:r w:rsidR="005D25B3">
              <w:t xml:space="preserve">Added </w:t>
            </w:r>
            <w:r w:rsidR="00AD6117">
              <w:t xml:space="preserve">ICD-10 code, </w:t>
            </w:r>
            <w:r w:rsidR="005D25B3">
              <w:t>G40.311</w:t>
            </w:r>
            <w:r w:rsidR="0078200C">
              <w:t xml:space="preserve"> Specialist review.</w:t>
            </w:r>
          </w:p>
        </w:tc>
        <w:tc>
          <w:tcPr>
            <w:tcW w:w="1108" w:type="dxa"/>
            <w:tcBorders>
              <w:top w:val="single" w:sz="8" w:space="0" w:color="4F81BD"/>
              <w:bottom w:val="single" w:sz="8" w:space="0" w:color="4F81BD"/>
            </w:tcBorders>
          </w:tcPr>
          <w:p w14:paraId="2954D0E5" w14:textId="4F9BAE2C" w:rsidR="00C75DE8" w:rsidRDefault="00C75DE8" w:rsidP="00652DEB">
            <w:pPr>
              <w:jc w:val="center"/>
            </w:pPr>
            <w:r>
              <w:t>07/19</w:t>
            </w:r>
          </w:p>
        </w:tc>
        <w:tc>
          <w:tcPr>
            <w:tcW w:w="1260" w:type="dxa"/>
            <w:tcBorders>
              <w:top w:val="single" w:sz="8" w:space="0" w:color="4F81BD"/>
              <w:left w:val="single" w:sz="8" w:space="0" w:color="4F81BD"/>
              <w:bottom w:val="single" w:sz="8" w:space="0" w:color="4F81BD"/>
              <w:right w:val="single" w:sz="8" w:space="0" w:color="4F81BD"/>
            </w:tcBorders>
          </w:tcPr>
          <w:p w14:paraId="35DEB4F6" w14:textId="22759BE9" w:rsidR="00C75DE8" w:rsidRDefault="001D43EB" w:rsidP="00652DEB">
            <w:pPr>
              <w:jc w:val="center"/>
            </w:pPr>
            <w:r>
              <w:t>08/19</w:t>
            </w:r>
          </w:p>
        </w:tc>
      </w:tr>
      <w:tr w:rsidR="003F2DE1" w14:paraId="0A390FC8" w14:textId="586DB938" w:rsidTr="00634089">
        <w:tc>
          <w:tcPr>
            <w:tcW w:w="7280" w:type="dxa"/>
            <w:tcBorders>
              <w:top w:val="single" w:sz="8" w:space="0" w:color="4F81BD"/>
              <w:left w:val="single" w:sz="8" w:space="0" w:color="4F81BD"/>
              <w:bottom w:val="single" w:sz="8" w:space="0" w:color="4F81BD"/>
              <w:right w:val="single" w:sz="8" w:space="0" w:color="4F81BD"/>
            </w:tcBorders>
          </w:tcPr>
          <w:p w14:paraId="72413F3A" w14:textId="18CD53EE" w:rsidR="003F2DE1" w:rsidRDefault="001E4395" w:rsidP="001E4395">
            <w:pPr>
              <w:tabs>
                <w:tab w:val="num" w:pos="720"/>
              </w:tabs>
            </w:pPr>
            <w:r>
              <w:t xml:space="preserve">Added additional investigational indications for VNS to section II.  </w:t>
            </w:r>
            <w:r w:rsidR="00D319BF">
              <w:t>References reviewed and updated.  Removed ICD-10 Codes: G40.001, G40.009, G40.201, G40.209, G40.309, G40.A09, G40</w:t>
            </w:r>
            <w:r w:rsidR="00681FB4">
              <w:t>.</w:t>
            </w:r>
            <w:r w:rsidR="00D319BF">
              <w:t>409, G40.509, G40.802, G40.909, G40.911 and G40.919.  Added ICD-10: G40.813, G40.814.</w:t>
            </w:r>
          </w:p>
        </w:tc>
        <w:tc>
          <w:tcPr>
            <w:tcW w:w="1108" w:type="dxa"/>
            <w:tcBorders>
              <w:top w:val="single" w:sz="8" w:space="0" w:color="4F81BD"/>
              <w:bottom w:val="single" w:sz="8" w:space="0" w:color="4F81BD"/>
            </w:tcBorders>
          </w:tcPr>
          <w:p w14:paraId="4C2383DD" w14:textId="18198A7C" w:rsidR="003F2DE1" w:rsidRDefault="00D319BF" w:rsidP="00652DEB">
            <w:pPr>
              <w:jc w:val="center"/>
            </w:pPr>
            <w:r>
              <w:t>07/20</w:t>
            </w:r>
          </w:p>
        </w:tc>
        <w:tc>
          <w:tcPr>
            <w:tcW w:w="1260" w:type="dxa"/>
            <w:tcBorders>
              <w:top w:val="single" w:sz="8" w:space="0" w:color="4F81BD"/>
              <w:left w:val="single" w:sz="8" w:space="0" w:color="4F81BD"/>
              <w:bottom w:val="single" w:sz="8" w:space="0" w:color="4F81BD"/>
              <w:right w:val="single" w:sz="8" w:space="0" w:color="4F81BD"/>
            </w:tcBorders>
          </w:tcPr>
          <w:p w14:paraId="09868F6D" w14:textId="26E2734B" w:rsidR="003F2DE1" w:rsidRDefault="00F61DF3" w:rsidP="00652DEB">
            <w:pPr>
              <w:jc w:val="center"/>
            </w:pPr>
            <w:r>
              <w:t>08/20</w:t>
            </w:r>
          </w:p>
        </w:tc>
      </w:tr>
      <w:tr w:rsidR="00A36447" w14:paraId="7CD80FC4" w14:textId="77777777" w:rsidTr="00634089">
        <w:tc>
          <w:tcPr>
            <w:tcW w:w="7280" w:type="dxa"/>
            <w:tcBorders>
              <w:top w:val="single" w:sz="8" w:space="0" w:color="4F81BD"/>
              <w:left w:val="single" w:sz="8" w:space="0" w:color="4F81BD"/>
              <w:bottom w:val="single" w:sz="8" w:space="0" w:color="4F81BD"/>
              <w:right w:val="single" w:sz="8" w:space="0" w:color="4F81BD"/>
            </w:tcBorders>
          </w:tcPr>
          <w:p w14:paraId="024E5A30" w14:textId="7C731862" w:rsidR="00A36447" w:rsidRDefault="00A36447" w:rsidP="00746223">
            <w:pPr>
              <w:tabs>
                <w:tab w:val="num" w:pos="720"/>
              </w:tabs>
            </w:pPr>
            <w:r>
              <w:t>Added new HCPCs code K1020</w:t>
            </w:r>
            <w:r w:rsidR="00D2039F">
              <w:t xml:space="preserve"> to a new table of HCPCS codes that do not support coverage criteria.</w:t>
            </w:r>
            <w:r w:rsidR="006D06DF">
              <w:t xml:space="preserve"> </w:t>
            </w:r>
            <w:r w:rsidR="006D06DF" w:rsidRPr="006D06DF">
              <w:t>“Experimental/investigational” verbiage replaced with descriptive language</w:t>
            </w:r>
            <w:r w:rsidR="006D06DF">
              <w:t xml:space="preserve"> in </w:t>
            </w:r>
            <w:r w:rsidR="006D06DF" w:rsidRPr="006D06DF">
              <w:t>policy statement II and III</w:t>
            </w:r>
            <w:r w:rsidR="006D06DF">
              <w:t>. Replaced “member” with “member/enrollee</w:t>
            </w:r>
            <w:r w:rsidR="00746223">
              <w:t>.”</w:t>
            </w:r>
          </w:p>
        </w:tc>
        <w:tc>
          <w:tcPr>
            <w:tcW w:w="1108" w:type="dxa"/>
            <w:tcBorders>
              <w:top w:val="single" w:sz="8" w:space="0" w:color="4F81BD"/>
              <w:bottom w:val="single" w:sz="8" w:space="0" w:color="4F81BD"/>
            </w:tcBorders>
          </w:tcPr>
          <w:p w14:paraId="12E6A740" w14:textId="3405991B" w:rsidR="00A36447" w:rsidRDefault="00A36447" w:rsidP="00652DEB">
            <w:pPr>
              <w:jc w:val="center"/>
            </w:pPr>
            <w:r>
              <w:t>04/21</w:t>
            </w:r>
          </w:p>
        </w:tc>
        <w:tc>
          <w:tcPr>
            <w:tcW w:w="1260" w:type="dxa"/>
            <w:tcBorders>
              <w:top w:val="single" w:sz="8" w:space="0" w:color="4F81BD"/>
              <w:left w:val="single" w:sz="8" w:space="0" w:color="4F81BD"/>
              <w:bottom w:val="single" w:sz="8" w:space="0" w:color="4F81BD"/>
              <w:right w:val="single" w:sz="8" w:space="0" w:color="4F81BD"/>
            </w:tcBorders>
          </w:tcPr>
          <w:p w14:paraId="35AB047D" w14:textId="77777777" w:rsidR="00A36447" w:rsidRDefault="00A36447" w:rsidP="00652DEB">
            <w:pPr>
              <w:jc w:val="center"/>
            </w:pPr>
          </w:p>
        </w:tc>
      </w:tr>
      <w:tr w:rsidR="00D119A3" w14:paraId="24062E6F" w14:textId="77777777" w:rsidTr="00634089">
        <w:tc>
          <w:tcPr>
            <w:tcW w:w="7280" w:type="dxa"/>
            <w:tcBorders>
              <w:top w:val="single" w:sz="8" w:space="0" w:color="4F81BD"/>
              <w:left w:val="single" w:sz="8" w:space="0" w:color="4F81BD"/>
              <w:bottom w:val="single" w:sz="8" w:space="0" w:color="4F81BD"/>
              <w:right w:val="single" w:sz="8" w:space="0" w:color="4F81BD"/>
            </w:tcBorders>
          </w:tcPr>
          <w:p w14:paraId="51D603D6" w14:textId="02063ACB" w:rsidR="00D119A3" w:rsidRDefault="00D119A3" w:rsidP="00CF46BD">
            <w:pPr>
              <w:tabs>
                <w:tab w:val="num" w:pos="720"/>
              </w:tabs>
            </w:pPr>
            <w:r>
              <w:t>Annual review.</w:t>
            </w:r>
            <w:r w:rsidR="00E5745E">
              <w:t xml:space="preserve"> </w:t>
            </w:r>
            <w:r w:rsidR="00E5745E" w:rsidRPr="00E5745E">
              <w:t>Changed “review date” in the header to “date of last revision” and “date” in the revision log header to “revision date.</w:t>
            </w:r>
            <w:r w:rsidR="00DF2F4A">
              <w:t>”</w:t>
            </w:r>
            <w:r w:rsidR="00E5745E">
              <w:t xml:space="preserve"> Background updated with additional study on </w:t>
            </w:r>
            <w:proofErr w:type="spellStart"/>
            <w:r w:rsidR="00E5745E">
              <w:t>nVNS</w:t>
            </w:r>
            <w:proofErr w:type="spellEnd"/>
            <w:r w:rsidR="00E5745E">
              <w:t xml:space="preserve"> for migraine headaches. References reviewed and updated. </w:t>
            </w:r>
            <w:r w:rsidR="00CF46BD">
              <w:t>Reviewed by specialist.</w:t>
            </w:r>
            <w:r w:rsidR="00E5745E">
              <w:t xml:space="preserve"> </w:t>
            </w:r>
          </w:p>
        </w:tc>
        <w:tc>
          <w:tcPr>
            <w:tcW w:w="1108" w:type="dxa"/>
            <w:tcBorders>
              <w:top w:val="single" w:sz="8" w:space="0" w:color="4F81BD"/>
              <w:bottom w:val="single" w:sz="8" w:space="0" w:color="4F81BD"/>
            </w:tcBorders>
          </w:tcPr>
          <w:p w14:paraId="1A5E0C79" w14:textId="517E9FB5" w:rsidR="00D119A3" w:rsidRDefault="00D119A3" w:rsidP="00652DEB">
            <w:pPr>
              <w:jc w:val="center"/>
            </w:pPr>
            <w:r>
              <w:t>08/21</w:t>
            </w:r>
          </w:p>
        </w:tc>
        <w:tc>
          <w:tcPr>
            <w:tcW w:w="1260" w:type="dxa"/>
            <w:tcBorders>
              <w:top w:val="single" w:sz="8" w:space="0" w:color="4F81BD"/>
              <w:left w:val="single" w:sz="8" w:space="0" w:color="4F81BD"/>
              <w:bottom w:val="single" w:sz="8" w:space="0" w:color="4F81BD"/>
              <w:right w:val="single" w:sz="8" w:space="0" w:color="4F81BD"/>
            </w:tcBorders>
          </w:tcPr>
          <w:p w14:paraId="25114EBB" w14:textId="74858037" w:rsidR="00D119A3" w:rsidRDefault="00634089" w:rsidP="00652DEB">
            <w:pPr>
              <w:jc w:val="center"/>
            </w:pPr>
            <w:r>
              <w:t>08/21</w:t>
            </w:r>
          </w:p>
        </w:tc>
      </w:tr>
      <w:tr w:rsidR="007B1567" w14:paraId="6D5863EC" w14:textId="77777777" w:rsidTr="00634089">
        <w:tc>
          <w:tcPr>
            <w:tcW w:w="7280" w:type="dxa"/>
            <w:tcBorders>
              <w:top w:val="single" w:sz="8" w:space="0" w:color="4F81BD"/>
              <w:left w:val="single" w:sz="8" w:space="0" w:color="4F81BD"/>
              <w:bottom w:val="single" w:sz="8" w:space="0" w:color="4F81BD"/>
              <w:right w:val="single" w:sz="8" w:space="0" w:color="4F81BD"/>
            </w:tcBorders>
          </w:tcPr>
          <w:p w14:paraId="147B1624" w14:textId="2C43430E" w:rsidR="007B1567" w:rsidRDefault="007B1567" w:rsidP="00CF46BD">
            <w:pPr>
              <w:tabs>
                <w:tab w:val="num" w:pos="720"/>
              </w:tabs>
            </w:pPr>
            <w:r>
              <w:t>Annual revi</w:t>
            </w:r>
            <w:r w:rsidR="00F805BE">
              <w:t>ew. A</w:t>
            </w:r>
            <w:r w:rsidR="004D36B7">
              <w:t>dded opposition to surgery as a possibility</w:t>
            </w:r>
            <w:r w:rsidR="00F805BE">
              <w:t xml:space="preserve"> and removed “</w:t>
            </w:r>
            <w:proofErr w:type="spellStart"/>
            <w:r w:rsidR="00F805BE">
              <w:t>resective</w:t>
            </w:r>
            <w:proofErr w:type="spellEnd"/>
            <w:r w:rsidR="00F805BE">
              <w:t>” in</w:t>
            </w:r>
            <w:r w:rsidR="004D36B7">
              <w:t xml:space="preserve"> </w:t>
            </w:r>
            <w:r w:rsidR="00F805BE">
              <w:t>I.C</w:t>
            </w:r>
            <w:r w:rsidR="00CA6437" w:rsidRPr="00CA6437">
              <w:t xml:space="preserve">. </w:t>
            </w:r>
            <w:r w:rsidR="006F7B3A">
              <w:t>Additional m</w:t>
            </w:r>
            <w:r w:rsidR="00142D10">
              <w:t xml:space="preserve">inor rewording with no clinical significance made </w:t>
            </w:r>
            <w:r w:rsidR="006F7B3A">
              <w:t>in</w:t>
            </w:r>
            <w:r w:rsidR="00142D10">
              <w:t xml:space="preserve"> Criteria</w:t>
            </w:r>
            <w:r w:rsidR="006F7B3A">
              <w:t xml:space="preserve"> section.</w:t>
            </w:r>
            <w:r w:rsidR="00142D10">
              <w:t xml:space="preserve"> </w:t>
            </w:r>
            <w:r w:rsidR="00206E0B">
              <w:t xml:space="preserve">Background updated with no impact on criteria. References reviewed and updated. </w:t>
            </w:r>
          </w:p>
        </w:tc>
        <w:tc>
          <w:tcPr>
            <w:tcW w:w="1108" w:type="dxa"/>
            <w:tcBorders>
              <w:top w:val="single" w:sz="8" w:space="0" w:color="4F81BD"/>
              <w:bottom w:val="single" w:sz="8" w:space="0" w:color="4F81BD"/>
            </w:tcBorders>
          </w:tcPr>
          <w:p w14:paraId="510D2E28" w14:textId="3DA2E8C4" w:rsidR="007B1567" w:rsidRDefault="00206E0B" w:rsidP="00652DEB">
            <w:pPr>
              <w:jc w:val="center"/>
            </w:pPr>
            <w:r>
              <w:t>08/22</w:t>
            </w:r>
          </w:p>
        </w:tc>
        <w:tc>
          <w:tcPr>
            <w:tcW w:w="1260" w:type="dxa"/>
            <w:tcBorders>
              <w:top w:val="single" w:sz="8" w:space="0" w:color="4F81BD"/>
              <w:left w:val="single" w:sz="8" w:space="0" w:color="4F81BD"/>
              <w:bottom w:val="single" w:sz="8" w:space="0" w:color="4F81BD"/>
              <w:right w:val="single" w:sz="8" w:space="0" w:color="4F81BD"/>
            </w:tcBorders>
          </w:tcPr>
          <w:p w14:paraId="01B08E86" w14:textId="4CF6FAF0" w:rsidR="007B1567" w:rsidRDefault="00A267D8" w:rsidP="00652DEB">
            <w:pPr>
              <w:jc w:val="center"/>
            </w:pPr>
            <w:r>
              <w:t>08/22</w:t>
            </w:r>
          </w:p>
        </w:tc>
      </w:tr>
      <w:tr w:rsidR="00B8328F" w14:paraId="68D5FCAE" w14:textId="77777777" w:rsidTr="00634089">
        <w:tc>
          <w:tcPr>
            <w:tcW w:w="7280" w:type="dxa"/>
            <w:tcBorders>
              <w:top w:val="single" w:sz="8" w:space="0" w:color="4F81BD"/>
              <w:left w:val="single" w:sz="8" w:space="0" w:color="4F81BD"/>
              <w:bottom w:val="single" w:sz="8" w:space="0" w:color="4F81BD"/>
              <w:right w:val="single" w:sz="8" w:space="0" w:color="4F81BD"/>
            </w:tcBorders>
          </w:tcPr>
          <w:p w14:paraId="663EAB23" w14:textId="712D3E6E" w:rsidR="00B8328F" w:rsidRDefault="00B8328F" w:rsidP="00CF46BD">
            <w:pPr>
              <w:tabs>
                <w:tab w:val="num" w:pos="720"/>
              </w:tabs>
            </w:pPr>
            <w:r>
              <w:t>Annual review completed.</w:t>
            </w:r>
            <w:r w:rsidR="00B64A32">
              <w:t xml:space="preserve"> </w:t>
            </w:r>
            <w:r w:rsidR="005C451F">
              <w:t>Removed II.B. “Obesity”. Additional m</w:t>
            </w:r>
            <w:r w:rsidR="00B64A32" w:rsidRPr="00B64A32">
              <w:t>inor rewording with no clinical significance.</w:t>
            </w:r>
            <w:r w:rsidR="00142124">
              <w:t xml:space="preserve"> </w:t>
            </w:r>
            <w:r w:rsidR="00B64A32" w:rsidRPr="00B64A32">
              <w:t>Background updated</w:t>
            </w:r>
            <w:r w:rsidR="00BF32FB">
              <w:t xml:space="preserve">; moved </w:t>
            </w:r>
            <w:r w:rsidR="00673CC3">
              <w:t>“</w:t>
            </w:r>
            <w:r w:rsidR="00673CC3" w:rsidRPr="007A6155">
              <w:rPr>
                <w:i/>
                <w:iCs/>
              </w:rPr>
              <w:t>R</w:t>
            </w:r>
            <w:r w:rsidR="00BF32FB" w:rsidRPr="007A6155">
              <w:rPr>
                <w:i/>
                <w:iCs/>
              </w:rPr>
              <w:t xml:space="preserve">emoval of </w:t>
            </w:r>
            <w:r w:rsidR="00673CC3" w:rsidRPr="007A6155">
              <w:rPr>
                <w:i/>
                <w:iCs/>
              </w:rPr>
              <w:t>implant</w:t>
            </w:r>
            <w:r w:rsidR="00673CC3">
              <w:t>”</w:t>
            </w:r>
            <w:r w:rsidR="00BF32FB">
              <w:t xml:space="preserve"> section </w:t>
            </w:r>
            <w:r w:rsidR="00673CC3">
              <w:t>to background</w:t>
            </w:r>
            <w:r w:rsidR="00B64A32" w:rsidRPr="00B64A32">
              <w:t xml:space="preserve">. ICD-10 Diagnosis </w:t>
            </w:r>
            <w:r w:rsidR="006E40A6">
              <w:t xml:space="preserve">code </w:t>
            </w:r>
            <w:r w:rsidR="00B64A32" w:rsidRPr="00B64A32">
              <w:t>table removed. References reviewed and updated.</w:t>
            </w:r>
            <w:r w:rsidR="001D451D">
              <w:t xml:space="preserve"> External specialist reviewed.</w:t>
            </w:r>
          </w:p>
        </w:tc>
        <w:tc>
          <w:tcPr>
            <w:tcW w:w="1108" w:type="dxa"/>
            <w:tcBorders>
              <w:top w:val="single" w:sz="8" w:space="0" w:color="4F81BD"/>
              <w:bottom w:val="single" w:sz="8" w:space="0" w:color="4F81BD"/>
            </w:tcBorders>
          </w:tcPr>
          <w:p w14:paraId="0D384040" w14:textId="43BBF917" w:rsidR="00B8328F" w:rsidRDefault="00B8328F" w:rsidP="00652DEB">
            <w:pPr>
              <w:jc w:val="center"/>
            </w:pPr>
            <w:r>
              <w:t>08/23</w:t>
            </w:r>
          </w:p>
        </w:tc>
        <w:tc>
          <w:tcPr>
            <w:tcW w:w="1260" w:type="dxa"/>
            <w:tcBorders>
              <w:top w:val="single" w:sz="8" w:space="0" w:color="4F81BD"/>
              <w:left w:val="single" w:sz="8" w:space="0" w:color="4F81BD"/>
              <w:bottom w:val="single" w:sz="8" w:space="0" w:color="4F81BD"/>
              <w:right w:val="single" w:sz="8" w:space="0" w:color="4F81BD"/>
            </w:tcBorders>
          </w:tcPr>
          <w:p w14:paraId="42058542" w14:textId="030476E7" w:rsidR="00B8328F" w:rsidRDefault="00C9585E" w:rsidP="00652DEB">
            <w:pPr>
              <w:jc w:val="center"/>
            </w:pPr>
            <w:r>
              <w:t>08/23</w:t>
            </w:r>
          </w:p>
        </w:tc>
      </w:tr>
      <w:tr w:rsidR="007B0CC6" w14:paraId="694E5B56" w14:textId="77777777" w:rsidTr="00634089">
        <w:tc>
          <w:tcPr>
            <w:tcW w:w="7280" w:type="dxa"/>
            <w:tcBorders>
              <w:top w:val="single" w:sz="8" w:space="0" w:color="4F81BD"/>
              <w:left w:val="single" w:sz="8" w:space="0" w:color="4F81BD"/>
              <w:bottom w:val="single" w:sz="8" w:space="0" w:color="4F81BD"/>
              <w:right w:val="single" w:sz="8" w:space="0" w:color="4F81BD"/>
            </w:tcBorders>
          </w:tcPr>
          <w:p w14:paraId="5DF8B504" w14:textId="48104A24" w:rsidR="007B0CC6" w:rsidRDefault="00083AF1" w:rsidP="00CF46BD">
            <w:pPr>
              <w:tabs>
                <w:tab w:val="num" w:pos="720"/>
              </w:tabs>
            </w:pPr>
            <w:r>
              <w:t>Annual review.</w:t>
            </w:r>
            <w:r w:rsidR="002A1B17">
              <w:t xml:space="preserve"> Updated </w:t>
            </w:r>
            <w:r w:rsidR="00AC705D">
              <w:t>background with no clinical significance. References reviewed and updated.</w:t>
            </w:r>
          </w:p>
        </w:tc>
        <w:tc>
          <w:tcPr>
            <w:tcW w:w="1108" w:type="dxa"/>
            <w:tcBorders>
              <w:top w:val="single" w:sz="8" w:space="0" w:color="4F81BD"/>
              <w:bottom w:val="single" w:sz="8" w:space="0" w:color="4F81BD"/>
            </w:tcBorders>
          </w:tcPr>
          <w:p w14:paraId="29453545" w14:textId="1E6654F4" w:rsidR="007B0CC6" w:rsidRDefault="00083AF1" w:rsidP="00652DEB">
            <w:pPr>
              <w:jc w:val="center"/>
            </w:pPr>
            <w:r>
              <w:t>0</w:t>
            </w:r>
            <w:r w:rsidR="00A07E7B">
              <w:t>7</w:t>
            </w:r>
            <w:r>
              <w:t>/24</w:t>
            </w:r>
          </w:p>
        </w:tc>
        <w:tc>
          <w:tcPr>
            <w:tcW w:w="1260" w:type="dxa"/>
            <w:tcBorders>
              <w:top w:val="single" w:sz="8" w:space="0" w:color="4F81BD"/>
              <w:left w:val="single" w:sz="8" w:space="0" w:color="4F81BD"/>
              <w:bottom w:val="single" w:sz="8" w:space="0" w:color="4F81BD"/>
              <w:right w:val="single" w:sz="8" w:space="0" w:color="4F81BD"/>
            </w:tcBorders>
          </w:tcPr>
          <w:p w14:paraId="5F19513C" w14:textId="788064EA" w:rsidR="007B0CC6" w:rsidRDefault="00A07E7B" w:rsidP="00652DEB">
            <w:pPr>
              <w:jc w:val="center"/>
            </w:pPr>
            <w:r>
              <w:t>07/24</w:t>
            </w:r>
          </w:p>
        </w:tc>
      </w:tr>
      <w:tr w:rsidR="00675FF6" w14:paraId="288F1173" w14:textId="77777777" w:rsidTr="00634089">
        <w:tc>
          <w:tcPr>
            <w:tcW w:w="7280" w:type="dxa"/>
            <w:tcBorders>
              <w:top w:val="single" w:sz="8" w:space="0" w:color="4F81BD"/>
              <w:left w:val="single" w:sz="8" w:space="0" w:color="4F81BD"/>
              <w:bottom w:val="single" w:sz="8" w:space="0" w:color="4F81BD"/>
              <w:right w:val="single" w:sz="8" w:space="0" w:color="4F81BD"/>
            </w:tcBorders>
          </w:tcPr>
          <w:p w14:paraId="5DFC0BC6" w14:textId="515E875B" w:rsidR="00675FF6" w:rsidRDefault="00675FF6" w:rsidP="00CF46BD">
            <w:pPr>
              <w:tabs>
                <w:tab w:val="num" w:pos="720"/>
              </w:tabs>
            </w:pPr>
            <w:r>
              <w:t>Correct criteria II.J. to read “essential tremor”.</w:t>
            </w:r>
          </w:p>
        </w:tc>
        <w:tc>
          <w:tcPr>
            <w:tcW w:w="1108" w:type="dxa"/>
            <w:tcBorders>
              <w:top w:val="single" w:sz="8" w:space="0" w:color="4F81BD"/>
              <w:bottom w:val="single" w:sz="8" w:space="0" w:color="4F81BD"/>
            </w:tcBorders>
          </w:tcPr>
          <w:p w14:paraId="295C933B" w14:textId="0B007A60" w:rsidR="00675FF6" w:rsidRDefault="00FB267C" w:rsidP="00652DEB">
            <w:pPr>
              <w:jc w:val="center"/>
            </w:pPr>
            <w:r>
              <w:t>09/24</w:t>
            </w:r>
          </w:p>
        </w:tc>
        <w:tc>
          <w:tcPr>
            <w:tcW w:w="1260" w:type="dxa"/>
            <w:tcBorders>
              <w:top w:val="single" w:sz="8" w:space="0" w:color="4F81BD"/>
              <w:left w:val="single" w:sz="8" w:space="0" w:color="4F81BD"/>
              <w:bottom w:val="single" w:sz="8" w:space="0" w:color="4F81BD"/>
              <w:right w:val="single" w:sz="8" w:space="0" w:color="4F81BD"/>
            </w:tcBorders>
          </w:tcPr>
          <w:p w14:paraId="5F891247" w14:textId="24F00953" w:rsidR="00675FF6" w:rsidRDefault="00A315B7" w:rsidP="00652DEB">
            <w:pPr>
              <w:jc w:val="center"/>
            </w:pPr>
            <w:r>
              <w:t>09/24</w:t>
            </w:r>
          </w:p>
        </w:tc>
      </w:tr>
      <w:tr w:rsidR="00E635AC" w14:paraId="2B203A3B" w14:textId="77777777" w:rsidTr="00634089">
        <w:tc>
          <w:tcPr>
            <w:tcW w:w="7280" w:type="dxa"/>
            <w:tcBorders>
              <w:top w:val="single" w:sz="8" w:space="0" w:color="4F81BD"/>
              <w:left w:val="single" w:sz="8" w:space="0" w:color="4F81BD"/>
              <w:bottom w:val="single" w:sz="8" w:space="0" w:color="4F81BD"/>
              <w:right w:val="single" w:sz="8" w:space="0" w:color="4F81BD"/>
            </w:tcBorders>
          </w:tcPr>
          <w:p w14:paraId="1F178FAD" w14:textId="60ADB5F8" w:rsidR="00E635AC" w:rsidRDefault="00E635AC" w:rsidP="00CF46BD">
            <w:pPr>
              <w:tabs>
                <w:tab w:val="num" w:pos="720"/>
              </w:tabs>
            </w:pPr>
            <w:r>
              <w:t>Annual review.</w:t>
            </w:r>
            <w:r w:rsidR="00D5172D">
              <w:t xml:space="preserve"> References reviewed and updated.  </w:t>
            </w:r>
            <w:r w:rsidR="0001291C">
              <w:t>Reviewed by e</w:t>
            </w:r>
            <w:r w:rsidR="00D5172D">
              <w:t>xt</w:t>
            </w:r>
            <w:r w:rsidR="0001291C">
              <w:t xml:space="preserve">ernal specialist. </w:t>
            </w:r>
          </w:p>
        </w:tc>
        <w:tc>
          <w:tcPr>
            <w:tcW w:w="1108" w:type="dxa"/>
            <w:tcBorders>
              <w:top w:val="single" w:sz="8" w:space="0" w:color="4F81BD"/>
              <w:bottom w:val="single" w:sz="8" w:space="0" w:color="4F81BD"/>
            </w:tcBorders>
          </w:tcPr>
          <w:p w14:paraId="65EF91D3" w14:textId="1C88337C" w:rsidR="00E635AC" w:rsidRDefault="00251765" w:rsidP="00652DEB">
            <w:pPr>
              <w:jc w:val="center"/>
            </w:pPr>
            <w:r>
              <w:t>07/25</w:t>
            </w:r>
          </w:p>
        </w:tc>
        <w:tc>
          <w:tcPr>
            <w:tcW w:w="1260" w:type="dxa"/>
            <w:tcBorders>
              <w:top w:val="single" w:sz="8" w:space="0" w:color="4F81BD"/>
              <w:left w:val="single" w:sz="8" w:space="0" w:color="4F81BD"/>
              <w:bottom w:val="single" w:sz="8" w:space="0" w:color="4F81BD"/>
              <w:right w:val="single" w:sz="8" w:space="0" w:color="4F81BD"/>
            </w:tcBorders>
          </w:tcPr>
          <w:p w14:paraId="32BA2B69" w14:textId="5D2E86D1" w:rsidR="00E635AC" w:rsidRDefault="00346FA2" w:rsidP="00652DEB">
            <w:pPr>
              <w:jc w:val="center"/>
            </w:pPr>
            <w:r>
              <w:t>07/25</w:t>
            </w:r>
          </w:p>
        </w:tc>
      </w:tr>
    </w:tbl>
    <w:p w14:paraId="607ACD02" w14:textId="77777777" w:rsidR="00080259" w:rsidRDefault="00080259" w:rsidP="00963062">
      <w:pPr>
        <w:pStyle w:val="Heading3"/>
        <w:sectPr w:rsidR="00080259" w:rsidSect="00480C09">
          <w:type w:val="continuous"/>
          <w:pgSz w:w="12240" w:h="15840" w:code="1"/>
          <w:pgMar w:top="1440" w:right="1440" w:bottom="1440" w:left="1440" w:header="576" w:footer="288" w:gutter="0"/>
          <w:cols w:space="720"/>
          <w:titlePg/>
          <w:docGrid w:linePitch="360"/>
        </w:sectPr>
      </w:pPr>
    </w:p>
    <w:p w14:paraId="6217C255" w14:textId="77777777" w:rsidR="00057C0B" w:rsidRPr="0006665C" w:rsidRDefault="00556813" w:rsidP="00963062">
      <w:pPr>
        <w:pStyle w:val="Heading3"/>
      </w:pPr>
      <w:r w:rsidRPr="0006665C">
        <w:t>References</w:t>
      </w:r>
    </w:p>
    <w:p w14:paraId="44871357" w14:textId="367C50DF" w:rsidR="007A1FC2" w:rsidRPr="008C06AB" w:rsidRDefault="00D2173A">
      <w:pPr>
        <w:pStyle w:val="ListParagraph"/>
        <w:numPr>
          <w:ilvl w:val="0"/>
          <w:numId w:val="11"/>
        </w:numPr>
        <w:rPr>
          <w:bCs/>
        </w:rPr>
      </w:pPr>
      <w:r w:rsidRPr="008C06AB">
        <w:rPr>
          <w:bCs/>
        </w:rPr>
        <w:t>Schachter SC</w:t>
      </w:r>
      <w:r w:rsidR="00813AC6">
        <w:rPr>
          <w:bCs/>
        </w:rPr>
        <w:t xml:space="preserve">, </w:t>
      </w:r>
      <w:proofErr w:type="spellStart"/>
      <w:r w:rsidR="00DF18D0">
        <w:rPr>
          <w:bCs/>
        </w:rPr>
        <w:t>Sirven</w:t>
      </w:r>
      <w:proofErr w:type="spellEnd"/>
      <w:r w:rsidR="00DF18D0">
        <w:rPr>
          <w:bCs/>
        </w:rPr>
        <w:t xml:space="preserve"> JI</w:t>
      </w:r>
      <w:r w:rsidRPr="008C06AB">
        <w:rPr>
          <w:bCs/>
        </w:rPr>
        <w:t xml:space="preserve"> </w:t>
      </w:r>
      <w:proofErr w:type="spellStart"/>
      <w:r w:rsidRPr="008C06AB">
        <w:rPr>
          <w:bCs/>
        </w:rPr>
        <w:t>Vagus</w:t>
      </w:r>
      <w:proofErr w:type="spellEnd"/>
      <w:r w:rsidRPr="008C06AB">
        <w:rPr>
          <w:bCs/>
        </w:rPr>
        <w:t xml:space="preserve"> nerve stimulation therapy for the treatment of epilepsy. UpToDate. </w:t>
      </w:r>
      <w:hyperlink r:id="rId17" w:history="1">
        <w:r w:rsidRPr="0006665C">
          <w:rPr>
            <w:rStyle w:val="Hyperlink"/>
            <w:bCs/>
          </w:rPr>
          <w:t>www.uptodate.com</w:t>
        </w:r>
      </w:hyperlink>
      <w:r w:rsidRPr="0006665C">
        <w:rPr>
          <w:bCs/>
        </w:rPr>
        <w:t xml:space="preserve">. </w:t>
      </w:r>
      <w:r w:rsidRPr="008C06AB">
        <w:rPr>
          <w:bCs/>
        </w:rPr>
        <w:t xml:space="preserve">Updated </w:t>
      </w:r>
      <w:r w:rsidR="001569C8" w:rsidRPr="008C06AB">
        <w:rPr>
          <w:bCs/>
        </w:rPr>
        <w:t>J</w:t>
      </w:r>
      <w:r w:rsidR="001569C8">
        <w:rPr>
          <w:bCs/>
        </w:rPr>
        <w:t>anuary</w:t>
      </w:r>
      <w:r w:rsidR="001569C8" w:rsidRPr="008C06AB">
        <w:rPr>
          <w:bCs/>
        </w:rPr>
        <w:t xml:space="preserve"> </w:t>
      </w:r>
      <w:r w:rsidRPr="008C06AB">
        <w:rPr>
          <w:bCs/>
        </w:rPr>
        <w:t>3</w:t>
      </w:r>
      <w:r w:rsidR="00F64E41">
        <w:rPr>
          <w:bCs/>
        </w:rPr>
        <w:t>0</w:t>
      </w:r>
      <w:r w:rsidRPr="008C06AB">
        <w:rPr>
          <w:bCs/>
        </w:rPr>
        <w:t>, 202</w:t>
      </w:r>
      <w:r w:rsidR="00F64E41">
        <w:rPr>
          <w:bCs/>
        </w:rPr>
        <w:t>4</w:t>
      </w:r>
      <w:r w:rsidRPr="008C06AB">
        <w:rPr>
          <w:bCs/>
        </w:rPr>
        <w:t xml:space="preserve">. Accessed </w:t>
      </w:r>
      <w:r w:rsidR="00BA74A8" w:rsidRPr="008C06AB">
        <w:rPr>
          <w:bCs/>
        </w:rPr>
        <w:t>Ju</w:t>
      </w:r>
      <w:r w:rsidR="002D6A1F">
        <w:rPr>
          <w:bCs/>
        </w:rPr>
        <w:t>ly</w:t>
      </w:r>
      <w:r w:rsidR="00BA74A8" w:rsidRPr="008C06AB">
        <w:rPr>
          <w:bCs/>
        </w:rPr>
        <w:t xml:space="preserve"> </w:t>
      </w:r>
      <w:r w:rsidR="00097164">
        <w:rPr>
          <w:bCs/>
        </w:rPr>
        <w:t>1</w:t>
      </w:r>
      <w:r w:rsidRPr="008C06AB">
        <w:rPr>
          <w:bCs/>
        </w:rPr>
        <w:t>, 202</w:t>
      </w:r>
      <w:r w:rsidR="00351514">
        <w:rPr>
          <w:bCs/>
        </w:rPr>
        <w:t>5</w:t>
      </w:r>
      <w:r w:rsidRPr="008C06AB">
        <w:rPr>
          <w:bCs/>
        </w:rPr>
        <w:t xml:space="preserve">.  </w:t>
      </w:r>
    </w:p>
    <w:p w14:paraId="0CFDCFFE" w14:textId="13BADAF9" w:rsidR="00057C0B" w:rsidRPr="008C06AB" w:rsidRDefault="00771D17">
      <w:pPr>
        <w:pStyle w:val="ListParagraph"/>
        <w:numPr>
          <w:ilvl w:val="0"/>
          <w:numId w:val="11"/>
        </w:numPr>
        <w:rPr>
          <w:bCs/>
        </w:rPr>
      </w:pPr>
      <w:r w:rsidRPr="008C06AB">
        <w:rPr>
          <w:bCs/>
        </w:rPr>
        <w:t xml:space="preserve">Health Technology Assessment. </w:t>
      </w:r>
      <w:proofErr w:type="spellStart"/>
      <w:r w:rsidRPr="008C06AB">
        <w:rPr>
          <w:bCs/>
        </w:rPr>
        <w:t>Vagus</w:t>
      </w:r>
      <w:proofErr w:type="spellEnd"/>
      <w:r w:rsidRPr="008C06AB">
        <w:rPr>
          <w:bCs/>
        </w:rPr>
        <w:t xml:space="preserve"> nerve stimulation for treatment-resistant depression. Hayes. </w:t>
      </w:r>
      <w:hyperlink r:id="rId18" w:history="1">
        <w:r w:rsidRPr="0006665C">
          <w:rPr>
            <w:rStyle w:val="Hyperlink"/>
            <w:bCs/>
          </w:rPr>
          <w:t>www.hayesinc.com</w:t>
        </w:r>
      </w:hyperlink>
      <w:r w:rsidRPr="0006665C">
        <w:rPr>
          <w:bCs/>
        </w:rPr>
        <w:t xml:space="preserve">. </w:t>
      </w:r>
      <w:r w:rsidRPr="008C06AB">
        <w:rPr>
          <w:bCs/>
        </w:rPr>
        <w:t>Published February 21, 2019 (annual review January 26, 2022). Accessed Ju</w:t>
      </w:r>
      <w:r w:rsidR="005244D9">
        <w:rPr>
          <w:bCs/>
        </w:rPr>
        <w:t>ly</w:t>
      </w:r>
      <w:r w:rsidRPr="008C06AB">
        <w:rPr>
          <w:bCs/>
        </w:rPr>
        <w:t xml:space="preserve"> </w:t>
      </w:r>
      <w:r w:rsidR="002239AB">
        <w:rPr>
          <w:bCs/>
        </w:rPr>
        <w:t>2</w:t>
      </w:r>
      <w:r w:rsidRPr="008C06AB">
        <w:rPr>
          <w:bCs/>
        </w:rPr>
        <w:t>, 202</w:t>
      </w:r>
      <w:r w:rsidR="00BA454E">
        <w:rPr>
          <w:bCs/>
        </w:rPr>
        <w:t>5</w:t>
      </w:r>
      <w:r w:rsidRPr="008C06AB">
        <w:rPr>
          <w:bCs/>
        </w:rPr>
        <w:t>.</w:t>
      </w:r>
    </w:p>
    <w:p w14:paraId="21E1CCED" w14:textId="2D030A13" w:rsidR="006E4681" w:rsidRPr="008C06AB" w:rsidRDefault="009D1769" w:rsidP="009D1769">
      <w:pPr>
        <w:pStyle w:val="ListParagraph"/>
        <w:numPr>
          <w:ilvl w:val="0"/>
          <w:numId w:val="11"/>
        </w:numPr>
        <w:rPr>
          <w:bCs/>
        </w:rPr>
      </w:pPr>
      <w:r w:rsidRPr="008C06AB">
        <w:rPr>
          <w:bCs/>
        </w:rPr>
        <w:t xml:space="preserve">National coverage determination: </w:t>
      </w:r>
      <w:proofErr w:type="spellStart"/>
      <w:r w:rsidRPr="008C06AB">
        <w:rPr>
          <w:bCs/>
        </w:rPr>
        <w:t>Vagus</w:t>
      </w:r>
      <w:proofErr w:type="spellEnd"/>
      <w:r w:rsidRPr="008C06AB">
        <w:rPr>
          <w:bCs/>
        </w:rPr>
        <w:t xml:space="preserve"> nerve stimulation (160.18). Centers for Medicare and Medicaid Services Web site</w:t>
      </w:r>
      <w:r w:rsidRPr="0006665C">
        <w:rPr>
          <w:bCs/>
        </w:rPr>
        <w:t>.</w:t>
      </w:r>
      <w:r w:rsidRPr="0006665C">
        <w:t xml:space="preserve"> </w:t>
      </w:r>
      <w:hyperlink r:id="rId19" w:history="1">
        <w:r w:rsidR="00A07E7B">
          <w:rPr>
            <w:rStyle w:val="Hyperlink"/>
            <w:bCs/>
          </w:rPr>
          <w:t>https://www.cms.gov/</w:t>
        </w:r>
      </w:hyperlink>
      <w:r w:rsidRPr="0006665C">
        <w:rPr>
          <w:bCs/>
        </w:rPr>
        <w:t xml:space="preserve">. </w:t>
      </w:r>
      <w:r w:rsidRPr="008C06AB">
        <w:rPr>
          <w:bCs/>
        </w:rPr>
        <w:t>Published February 15, 2019. Accessed Ju</w:t>
      </w:r>
      <w:r w:rsidR="00842B4E">
        <w:rPr>
          <w:bCs/>
        </w:rPr>
        <w:t>ly</w:t>
      </w:r>
      <w:r w:rsidRPr="008C06AB">
        <w:rPr>
          <w:bCs/>
        </w:rPr>
        <w:t xml:space="preserve"> </w:t>
      </w:r>
      <w:r w:rsidR="006500AE">
        <w:rPr>
          <w:bCs/>
        </w:rPr>
        <w:t>2</w:t>
      </w:r>
      <w:r w:rsidRPr="008C06AB">
        <w:rPr>
          <w:bCs/>
        </w:rPr>
        <w:t>, 202</w:t>
      </w:r>
      <w:r w:rsidR="00842B4E">
        <w:rPr>
          <w:bCs/>
        </w:rPr>
        <w:t>5</w:t>
      </w:r>
      <w:r w:rsidRPr="008C06AB">
        <w:rPr>
          <w:bCs/>
        </w:rPr>
        <w:t xml:space="preserve">. </w:t>
      </w:r>
      <w:r w:rsidRPr="008C06AB" w:rsidDel="009C0A7F">
        <w:rPr>
          <w:bCs/>
        </w:rPr>
        <w:t xml:space="preserve"> </w:t>
      </w:r>
      <w:r w:rsidRPr="008C06AB">
        <w:rPr>
          <w:bCs/>
        </w:rPr>
        <w:t xml:space="preserve"> </w:t>
      </w:r>
    </w:p>
    <w:p w14:paraId="0CF7464B" w14:textId="7E66CE50" w:rsidR="00057C0B" w:rsidRPr="008C06AB" w:rsidRDefault="00FB082E" w:rsidP="006E4681">
      <w:pPr>
        <w:pStyle w:val="ListParagraph"/>
        <w:numPr>
          <w:ilvl w:val="0"/>
          <w:numId w:val="11"/>
        </w:numPr>
        <w:rPr>
          <w:bCs/>
        </w:rPr>
      </w:pPr>
      <w:r w:rsidRPr="008C06AB">
        <w:rPr>
          <w:bCs/>
        </w:rPr>
        <w:t xml:space="preserve">Schachter SC. Overview of the management of epilepsy in adults. UpToDate. </w:t>
      </w:r>
      <w:hyperlink r:id="rId20" w:history="1">
        <w:r w:rsidRPr="0006665C">
          <w:rPr>
            <w:rStyle w:val="Hyperlink"/>
            <w:bCs/>
          </w:rPr>
          <w:t>www.uptodate.com</w:t>
        </w:r>
      </w:hyperlink>
      <w:r w:rsidRPr="0006665C">
        <w:rPr>
          <w:bCs/>
        </w:rPr>
        <w:t xml:space="preserve">. </w:t>
      </w:r>
      <w:r w:rsidRPr="008C06AB">
        <w:rPr>
          <w:bCs/>
        </w:rPr>
        <w:t xml:space="preserve">Updated </w:t>
      </w:r>
      <w:r w:rsidR="00811D5C">
        <w:rPr>
          <w:bCs/>
        </w:rPr>
        <w:t xml:space="preserve">April </w:t>
      </w:r>
      <w:r w:rsidR="00374820">
        <w:rPr>
          <w:bCs/>
        </w:rPr>
        <w:t>3</w:t>
      </w:r>
      <w:r w:rsidRPr="008C06AB">
        <w:rPr>
          <w:bCs/>
        </w:rPr>
        <w:t>, 202</w:t>
      </w:r>
      <w:r w:rsidR="00811D5C">
        <w:rPr>
          <w:bCs/>
        </w:rPr>
        <w:t>5</w:t>
      </w:r>
      <w:r w:rsidRPr="008C06AB">
        <w:rPr>
          <w:bCs/>
        </w:rPr>
        <w:t>. Accessed Ju</w:t>
      </w:r>
      <w:r w:rsidR="007F0DD9">
        <w:rPr>
          <w:bCs/>
        </w:rPr>
        <w:t>ly</w:t>
      </w:r>
      <w:r w:rsidRPr="008C06AB">
        <w:rPr>
          <w:bCs/>
        </w:rPr>
        <w:t xml:space="preserve"> 1, 202</w:t>
      </w:r>
      <w:r w:rsidR="007F0DD9">
        <w:rPr>
          <w:bCs/>
        </w:rPr>
        <w:t>5</w:t>
      </w:r>
      <w:r w:rsidRPr="008C06AB">
        <w:rPr>
          <w:bCs/>
        </w:rPr>
        <w:t xml:space="preserve">.  </w:t>
      </w:r>
    </w:p>
    <w:p w14:paraId="05506ED6" w14:textId="08CE1C4F" w:rsidR="00057C0B" w:rsidRPr="008C06AB" w:rsidRDefault="006D5088" w:rsidP="00CE53A3">
      <w:pPr>
        <w:pStyle w:val="ListParagraph"/>
        <w:numPr>
          <w:ilvl w:val="0"/>
          <w:numId w:val="11"/>
        </w:numPr>
        <w:rPr>
          <w:bCs/>
        </w:rPr>
      </w:pPr>
      <w:r w:rsidRPr="008C06AB">
        <w:rPr>
          <w:bCs/>
        </w:rPr>
        <w:t xml:space="preserve">National Institute for Health and Care Excellence. Epilepsies in children, young people and adults </w:t>
      </w:r>
      <w:r w:rsidR="00DF2F4A">
        <w:rPr>
          <w:bCs/>
        </w:rPr>
        <w:t>—</w:t>
      </w:r>
      <w:r w:rsidRPr="008C06AB">
        <w:rPr>
          <w:bCs/>
        </w:rPr>
        <w:t xml:space="preserve"> NICE guideline [NG217]. </w:t>
      </w:r>
      <w:hyperlink r:id="rId21" w:history="1">
        <w:r w:rsidRPr="0006665C">
          <w:rPr>
            <w:rStyle w:val="Hyperlink"/>
            <w:bCs/>
          </w:rPr>
          <w:t>https://www.nice.org.uk/guidance/ng217/chapter/8-Non-pharmacological-treatments</w:t>
        </w:r>
      </w:hyperlink>
      <w:r w:rsidRPr="0006665C">
        <w:rPr>
          <w:bCs/>
        </w:rPr>
        <w:t xml:space="preserve">. </w:t>
      </w:r>
      <w:r w:rsidRPr="008C06AB">
        <w:rPr>
          <w:bCs/>
        </w:rPr>
        <w:t xml:space="preserve">Published April 27, 2022. </w:t>
      </w:r>
      <w:r w:rsidR="00B01B1D">
        <w:rPr>
          <w:bCs/>
        </w:rPr>
        <w:t>Updated</w:t>
      </w:r>
      <w:r w:rsidR="008C3C6C">
        <w:rPr>
          <w:bCs/>
        </w:rPr>
        <w:t xml:space="preserve"> January 30, </w:t>
      </w:r>
      <w:proofErr w:type="gramStart"/>
      <w:r w:rsidR="008C3C6C">
        <w:rPr>
          <w:bCs/>
        </w:rPr>
        <w:t>2025</w:t>
      </w:r>
      <w:proofErr w:type="gramEnd"/>
      <w:r w:rsidR="008C3C6C">
        <w:rPr>
          <w:bCs/>
        </w:rPr>
        <w:t xml:space="preserve"> </w:t>
      </w:r>
      <w:r w:rsidRPr="008C06AB">
        <w:rPr>
          <w:bCs/>
        </w:rPr>
        <w:t>Accessed Ju</w:t>
      </w:r>
      <w:r w:rsidR="008C3C6C">
        <w:rPr>
          <w:bCs/>
        </w:rPr>
        <w:t>ly</w:t>
      </w:r>
      <w:r w:rsidRPr="008C06AB">
        <w:rPr>
          <w:bCs/>
        </w:rPr>
        <w:t xml:space="preserve"> </w:t>
      </w:r>
      <w:r w:rsidR="008C3C6C">
        <w:rPr>
          <w:bCs/>
        </w:rPr>
        <w:t>2</w:t>
      </w:r>
      <w:r w:rsidRPr="008C06AB">
        <w:rPr>
          <w:bCs/>
        </w:rPr>
        <w:t>, 202</w:t>
      </w:r>
      <w:r w:rsidR="008C3C6C">
        <w:rPr>
          <w:bCs/>
        </w:rPr>
        <w:t>5</w:t>
      </w:r>
      <w:r w:rsidR="004437B6">
        <w:rPr>
          <w:bCs/>
        </w:rPr>
        <w:t>.</w:t>
      </w:r>
    </w:p>
    <w:p w14:paraId="655896A9" w14:textId="045F8133" w:rsidR="001B041C" w:rsidRPr="008C06AB" w:rsidRDefault="008031AD" w:rsidP="001B041C">
      <w:pPr>
        <w:pStyle w:val="ListParagraph"/>
        <w:numPr>
          <w:ilvl w:val="0"/>
          <w:numId w:val="11"/>
        </w:numPr>
        <w:rPr>
          <w:bCs/>
        </w:rPr>
      </w:pPr>
      <w:r w:rsidRPr="008C06AB">
        <w:rPr>
          <w:bCs/>
        </w:rPr>
        <w:t xml:space="preserve">Scottish Intercollegiate Guidelines Network. Diagnosis and management of epilepsy in adults (SIGN publication no. 143).  </w:t>
      </w:r>
      <w:hyperlink r:id="rId22" w:history="1">
        <w:r w:rsidRPr="005B144F">
          <w:rPr>
            <w:rStyle w:val="Hyperlink"/>
            <w:bCs/>
          </w:rPr>
          <w:t>https://www.sign.ac.uk/media/1079/sign143_2018.pdf</w:t>
        </w:r>
      </w:hyperlink>
      <w:r w:rsidRPr="005B144F">
        <w:rPr>
          <w:bCs/>
        </w:rPr>
        <w:t xml:space="preserve">. </w:t>
      </w:r>
      <w:r w:rsidRPr="008C06AB">
        <w:rPr>
          <w:bCs/>
        </w:rPr>
        <w:t>Published May 2015. Updated September 2018. Accessed Ju</w:t>
      </w:r>
      <w:r w:rsidR="00021A1C">
        <w:rPr>
          <w:bCs/>
        </w:rPr>
        <w:t>ly</w:t>
      </w:r>
      <w:r w:rsidRPr="008C06AB">
        <w:rPr>
          <w:bCs/>
        </w:rPr>
        <w:t xml:space="preserve"> </w:t>
      </w:r>
      <w:r w:rsidR="00021A1C">
        <w:rPr>
          <w:bCs/>
        </w:rPr>
        <w:t>2</w:t>
      </w:r>
      <w:r w:rsidRPr="008C06AB">
        <w:rPr>
          <w:bCs/>
        </w:rPr>
        <w:t>, 202</w:t>
      </w:r>
      <w:r w:rsidR="00021A1C">
        <w:rPr>
          <w:bCs/>
        </w:rPr>
        <w:t>5</w:t>
      </w:r>
      <w:r w:rsidRPr="008C06AB">
        <w:rPr>
          <w:bCs/>
        </w:rPr>
        <w:t>.</w:t>
      </w:r>
    </w:p>
    <w:p w14:paraId="1298CBD5" w14:textId="16F1031F" w:rsidR="00057C0B" w:rsidRPr="008C06AB" w:rsidRDefault="00701038" w:rsidP="002B05DE">
      <w:pPr>
        <w:pStyle w:val="ListParagraph"/>
        <w:numPr>
          <w:ilvl w:val="0"/>
          <w:numId w:val="11"/>
        </w:numPr>
        <w:rPr>
          <w:bCs/>
        </w:rPr>
      </w:pPr>
      <w:r w:rsidRPr="008C06AB">
        <w:rPr>
          <w:bCs/>
        </w:rPr>
        <w:t xml:space="preserve">Boon P, </w:t>
      </w:r>
      <w:proofErr w:type="spellStart"/>
      <w:r w:rsidRPr="008C06AB">
        <w:rPr>
          <w:bCs/>
        </w:rPr>
        <w:t>Vonck</w:t>
      </w:r>
      <w:proofErr w:type="spellEnd"/>
      <w:r w:rsidRPr="008C06AB">
        <w:rPr>
          <w:bCs/>
        </w:rPr>
        <w:t xml:space="preserve"> K, van </w:t>
      </w:r>
      <w:proofErr w:type="spellStart"/>
      <w:r w:rsidRPr="008C06AB">
        <w:rPr>
          <w:bCs/>
        </w:rPr>
        <w:t>Rijckevorsel</w:t>
      </w:r>
      <w:proofErr w:type="spellEnd"/>
      <w:r w:rsidRPr="008C06AB">
        <w:rPr>
          <w:bCs/>
        </w:rPr>
        <w:t xml:space="preserve"> K, et al. A prospective, multicenter study of cardiac-based seizure detection to activate </w:t>
      </w:r>
      <w:proofErr w:type="spellStart"/>
      <w:r w:rsidRPr="008C06AB">
        <w:rPr>
          <w:bCs/>
        </w:rPr>
        <w:t>vagus</w:t>
      </w:r>
      <w:proofErr w:type="spellEnd"/>
      <w:r w:rsidRPr="008C06AB">
        <w:rPr>
          <w:bCs/>
        </w:rPr>
        <w:t xml:space="preserve"> nerve stimulation. </w:t>
      </w:r>
      <w:r w:rsidRPr="008C06AB">
        <w:rPr>
          <w:bCs/>
          <w:i/>
        </w:rPr>
        <w:t>Seizure</w:t>
      </w:r>
      <w:r w:rsidRPr="008C06AB">
        <w:rPr>
          <w:bCs/>
        </w:rPr>
        <w:t xml:space="preserve">. </w:t>
      </w:r>
      <w:proofErr w:type="gramStart"/>
      <w:r w:rsidRPr="008C06AB">
        <w:rPr>
          <w:bCs/>
        </w:rPr>
        <w:t>2015;32:52</w:t>
      </w:r>
      <w:proofErr w:type="gramEnd"/>
      <w:r w:rsidRPr="008C06AB">
        <w:rPr>
          <w:bCs/>
        </w:rPr>
        <w:t xml:space="preserve"> to 61. </w:t>
      </w:r>
      <w:r w:rsidR="00DF2F4A" w:rsidRPr="008C06AB">
        <w:rPr>
          <w:bCs/>
        </w:rPr>
        <w:t>D</w:t>
      </w:r>
      <w:r w:rsidRPr="008C06AB">
        <w:rPr>
          <w:bCs/>
        </w:rPr>
        <w:t>oi: 10.1016/j.seizure.2015.08.011</w:t>
      </w:r>
    </w:p>
    <w:p w14:paraId="0AD05637" w14:textId="5F1DAA8C" w:rsidR="00057C0B" w:rsidRPr="008C06AB" w:rsidRDefault="00057C0B" w:rsidP="002B05DE">
      <w:pPr>
        <w:pStyle w:val="ListParagraph"/>
        <w:numPr>
          <w:ilvl w:val="0"/>
          <w:numId w:val="11"/>
        </w:numPr>
        <w:rPr>
          <w:bCs/>
        </w:rPr>
      </w:pPr>
      <w:r w:rsidRPr="008C06AB">
        <w:rPr>
          <w:bCs/>
        </w:rPr>
        <w:t xml:space="preserve">Fisher RS, Afra P, Macken M, et al. Automatic </w:t>
      </w:r>
      <w:proofErr w:type="spellStart"/>
      <w:r w:rsidRPr="008C06AB">
        <w:rPr>
          <w:bCs/>
        </w:rPr>
        <w:t>Vagus</w:t>
      </w:r>
      <w:proofErr w:type="spellEnd"/>
      <w:r w:rsidRPr="008C06AB">
        <w:rPr>
          <w:bCs/>
        </w:rPr>
        <w:t xml:space="preserve"> Nerve Stimulation Triggered by Ictal Tachycardia: Clinical Outcomes and Device Performance</w:t>
      </w:r>
      <w:r w:rsidR="00DF2F4A">
        <w:rPr>
          <w:bCs/>
        </w:rPr>
        <w:t>—</w:t>
      </w:r>
      <w:r w:rsidRPr="008C06AB">
        <w:rPr>
          <w:bCs/>
        </w:rPr>
        <w:t xml:space="preserve">The U.S. E-37 Trial. </w:t>
      </w:r>
      <w:r w:rsidRPr="008C06AB">
        <w:rPr>
          <w:bCs/>
          <w:i/>
        </w:rPr>
        <w:t>Neuromodulation</w:t>
      </w:r>
      <w:r w:rsidRPr="008C06AB">
        <w:rPr>
          <w:bCs/>
        </w:rPr>
        <w:t xml:space="preserve">. </w:t>
      </w:r>
      <w:r w:rsidR="002B05DE" w:rsidRPr="008C06AB">
        <w:rPr>
          <w:bCs/>
        </w:rPr>
        <w:t>2016;19(2):188</w:t>
      </w:r>
      <w:r w:rsidR="00F40772" w:rsidRPr="008C06AB">
        <w:rPr>
          <w:bCs/>
        </w:rPr>
        <w:t xml:space="preserve"> to </w:t>
      </w:r>
      <w:r w:rsidR="002B05DE" w:rsidRPr="008C06AB">
        <w:rPr>
          <w:bCs/>
        </w:rPr>
        <w:t xml:space="preserve">195. </w:t>
      </w:r>
      <w:r w:rsidR="00DF2F4A" w:rsidRPr="008C06AB">
        <w:rPr>
          <w:bCs/>
        </w:rPr>
        <w:t>D</w:t>
      </w:r>
      <w:r w:rsidR="002B05DE" w:rsidRPr="008C06AB">
        <w:rPr>
          <w:bCs/>
        </w:rPr>
        <w:t>oi:10.1111/ner.12376</w:t>
      </w:r>
      <w:r w:rsidR="00722510" w:rsidRPr="008C06AB">
        <w:rPr>
          <w:bCs/>
        </w:rPr>
        <w:t xml:space="preserve"> </w:t>
      </w:r>
    </w:p>
    <w:p w14:paraId="7588396B" w14:textId="60D6ED9F" w:rsidR="00057C0B" w:rsidRPr="008C06AB" w:rsidRDefault="00454DB1" w:rsidP="002B05DE">
      <w:pPr>
        <w:pStyle w:val="ListParagraph"/>
        <w:numPr>
          <w:ilvl w:val="0"/>
          <w:numId w:val="11"/>
        </w:numPr>
        <w:rPr>
          <w:bCs/>
        </w:rPr>
      </w:pPr>
      <w:r w:rsidRPr="008C06AB">
        <w:rPr>
          <w:bCs/>
        </w:rPr>
        <w:t xml:space="preserve">Hampel KG, Vatter H, Elger CE, Surges R. Cardiac-based </w:t>
      </w:r>
      <w:proofErr w:type="spellStart"/>
      <w:r w:rsidRPr="008C06AB">
        <w:rPr>
          <w:bCs/>
        </w:rPr>
        <w:t>vagus</w:t>
      </w:r>
      <w:proofErr w:type="spellEnd"/>
      <w:r w:rsidRPr="008C06AB">
        <w:rPr>
          <w:bCs/>
        </w:rPr>
        <w:t xml:space="preserve"> nerve stimulation reduced seizure duration in a patient with refractory epilepsy. </w:t>
      </w:r>
      <w:r w:rsidRPr="008C06AB">
        <w:rPr>
          <w:bCs/>
          <w:i/>
          <w:iCs/>
        </w:rPr>
        <w:t>Seizure</w:t>
      </w:r>
      <w:r w:rsidRPr="008C06AB">
        <w:rPr>
          <w:bCs/>
        </w:rPr>
        <w:t xml:space="preserve">. </w:t>
      </w:r>
      <w:proofErr w:type="gramStart"/>
      <w:r w:rsidRPr="008C06AB">
        <w:rPr>
          <w:bCs/>
        </w:rPr>
        <w:t>2015;26:81</w:t>
      </w:r>
      <w:proofErr w:type="gramEnd"/>
      <w:r w:rsidRPr="008C06AB">
        <w:rPr>
          <w:bCs/>
        </w:rPr>
        <w:t xml:space="preserve"> to 85. </w:t>
      </w:r>
      <w:proofErr w:type="gramStart"/>
      <w:r w:rsidR="00DF2F4A" w:rsidRPr="008C06AB">
        <w:rPr>
          <w:bCs/>
        </w:rPr>
        <w:t>D</w:t>
      </w:r>
      <w:r w:rsidRPr="008C06AB">
        <w:rPr>
          <w:bCs/>
        </w:rPr>
        <w:t>oi:10.1016/j.seizure</w:t>
      </w:r>
      <w:proofErr w:type="gramEnd"/>
      <w:r w:rsidRPr="008C06AB">
        <w:rPr>
          <w:bCs/>
        </w:rPr>
        <w:t>.2015.02.004</w:t>
      </w:r>
    </w:p>
    <w:p w14:paraId="463CE315" w14:textId="2D1DE7D1" w:rsidR="00057C0B" w:rsidRPr="008C06AB" w:rsidRDefault="0049238B" w:rsidP="003C638A">
      <w:pPr>
        <w:pStyle w:val="ListParagraph"/>
        <w:numPr>
          <w:ilvl w:val="0"/>
          <w:numId w:val="11"/>
        </w:numPr>
        <w:rPr>
          <w:bCs/>
        </w:rPr>
      </w:pPr>
      <w:r w:rsidRPr="007A6155">
        <w:rPr>
          <w:bCs/>
          <w:shd w:val="clear" w:color="auto" w:fill="FFFFFF"/>
        </w:rPr>
        <w:t xml:space="preserve">Fang J, Rong P, Hong Y, et al. Transcutaneous </w:t>
      </w:r>
      <w:proofErr w:type="spellStart"/>
      <w:r w:rsidRPr="007A6155">
        <w:rPr>
          <w:bCs/>
          <w:shd w:val="clear" w:color="auto" w:fill="FFFFFF"/>
        </w:rPr>
        <w:t>Vagus</w:t>
      </w:r>
      <w:proofErr w:type="spellEnd"/>
      <w:r w:rsidRPr="007A6155">
        <w:rPr>
          <w:bCs/>
          <w:shd w:val="clear" w:color="auto" w:fill="FFFFFF"/>
        </w:rPr>
        <w:t xml:space="preserve"> Nerve Stimulation Modulates Default Mode Network in Major Depressive Disorder. </w:t>
      </w:r>
      <w:r w:rsidRPr="007A6155">
        <w:rPr>
          <w:bCs/>
          <w:i/>
          <w:shd w:val="clear" w:color="auto" w:fill="FFFFFF"/>
        </w:rPr>
        <w:t>Biol Psychiatry</w:t>
      </w:r>
      <w:r w:rsidRPr="007A6155">
        <w:rPr>
          <w:bCs/>
          <w:shd w:val="clear" w:color="auto" w:fill="FFFFFF"/>
        </w:rPr>
        <w:t xml:space="preserve">. 2016;79(4):266 to 273. </w:t>
      </w:r>
      <w:proofErr w:type="gramStart"/>
      <w:r w:rsidR="00DF2F4A" w:rsidRPr="007A6155">
        <w:rPr>
          <w:bCs/>
          <w:shd w:val="clear" w:color="auto" w:fill="FFFFFF"/>
        </w:rPr>
        <w:t>D</w:t>
      </w:r>
      <w:r w:rsidRPr="007A6155">
        <w:rPr>
          <w:bCs/>
          <w:shd w:val="clear" w:color="auto" w:fill="FFFFFF"/>
        </w:rPr>
        <w:t>oi:10.1016/j.biopsych</w:t>
      </w:r>
      <w:proofErr w:type="gramEnd"/>
      <w:r w:rsidRPr="007A6155">
        <w:rPr>
          <w:bCs/>
          <w:shd w:val="clear" w:color="auto" w:fill="FFFFFF"/>
        </w:rPr>
        <w:t>.2015.03.025</w:t>
      </w:r>
    </w:p>
    <w:p w14:paraId="28E06696" w14:textId="4B7C90EF" w:rsidR="00057C0B" w:rsidRPr="008C06AB" w:rsidRDefault="00C838D5" w:rsidP="000415B6">
      <w:pPr>
        <w:pStyle w:val="ListParagraph"/>
        <w:numPr>
          <w:ilvl w:val="0"/>
          <w:numId w:val="11"/>
        </w:numPr>
        <w:rPr>
          <w:bCs/>
        </w:rPr>
      </w:pPr>
      <w:r w:rsidRPr="008C06AB">
        <w:rPr>
          <w:bCs/>
        </w:rPr>
        <w:t xml:space="preserve">Hein E, Nowak M, Kiess O, et al. Auricular transcutaneous electrical nerve stimulation in depressed patients: a randomized controlled pilot study. </w:t>
      </w:r>
      <w:r w:rsidRPr="008C06AB">
        <w:rPr>
          <w:bCs/>
          <w:i/>
        </w:rPr>
        <w:t>J Neural Transm (Vienna)</w:t>
      </w:r>
      <w:r w:rsidRPr="008C06AB">
        <w:rPr>
          <w:bCs/>
        </w:rPr>
        <w:t xml:space="preserve">. 2013;120(5):821 to 827. </w:t>
      </w:r>
      <w:r w:rsidR="00DF2F4A" w:rsidRPr="008C06AB">
        <w:rPr>
          <w:bCs/>
        </w:rPr>
        <w:t>D</w:t>
      </w:r>
      <w:r w:rsidRPr="008C06AB">
        <w:rPr>
          <w:bCs/>
        </w:rPr>
        <w:t>oi:10.1007/s00702-012-0908-6</w:t>
      </w:r>
    </w:p>
    <w:p w14:paraId="43CC46AF" w14:textId="313F8D6E" w:rsidR="00057C0B" w:rsidRPr="008C06AB" w:rsidRDefault="00EF3795" w:rsidP="000415B6">
      <w:pPr>
        <w:pStyle w:val="ListParagraph"/>
        <w:numPr>
          <w:ilvl w:val="0"/>
          <w:numId w:val="11"/>
        </w:numPr>
        <w:rPr>
          <w:bCs/>
        </w:rPr>
      </w:pPr>
      <w:r w:rsidRPr="008C06AB">
        <w:rPr>
          <w:bCs/>
        </w:rPr>
        <w:t xml:space="preserve">Health Technology Assessment. Noninvasive </w:t>
      </w:r>
      <w:proofErr w:type="spellStart"/>
      <w:r w:rsidRPr="008C06AB">
        <w:rPr>
          <w:bCs/>
        </w:rPr>
        <w:t>vagus</w:t>
      </w:r>
      <w:proofErr w:type="spellEnd"/>
      <w:r w:rsidRPr="008C06AB">
        <w:rPr>
          <w:bCs/>
        </w:rPr>
        <w:t xml:space="preserve"> nerve stimulation with </w:t>
      </w:r>
      <w:proofErr w:type="spellStart"/>
      <w:r w:rsidRPr="008C06AB">
        <w:rPr>
          <w:bCs/>
        </w:rPr>
        <w:t>gammacore</w:t>
      </w:r>
      <w:proofErr w:type="spellEnd"/>
      <w:r w:rsidRPr="008C06AB">
        <w:rPr>
          <w:bCs/>
        </w:rPr>
        <w:t xml:space="preserve"> for prevention or treatment of cluster headache. Hayes. </w:t>
      </w:r>
      <w:hyperlink r:id="rId23" w:history="1">
        <w:r w:rsidRPr="005B144F">
          <w:rPr>
            <w:rStyle w:val="Hyperlink"/>
            <w:bCs/>
          </w:rPr>
          <w:t>www.hayesinc.com</w:t>
        </w:r>
      </w:hyperlink>
      <w:r w:rsidRPr="005B144F">
        <w:rPr>
          <w:bCs/>
        </w:rPr>
        <w:t xml:space="preserve">. </w:t>
      </w:r>
      <w:r w:rsidRPr="008C06AB">
        <w:rPr>
          <w:bCs/>
        </w:rPr>
        <w:t xml:space="preserve">Published May 12, 2020 (annual review </w:t>
      </w:r>
      <w:r w:rsidR="005D067A" w:rsidRPr="008C06AB">
        <w:rPr>
          <w:bCs/>
        </w:rPr>
        <w:t>June 7, 2023</w:t>
      </w:r>
      <w:r w:rsidRPr="008C06AB">
        <w:rPr>
          <w:bCs/>
        </w:rPr>
        <w:t>). Accessed Ju</w:t>
      </w:r>
      <w:r w:rsidR="00C60809">
        <w:rPr>
          <w:bCs/>
        </w:rPr>
        <w:t>ly</w:t>
      </w:r>
      <w:r w:rsidRPr="008C06AB">
        <w:rPr>
          <w:bCs/>
        </w:rPr>
        <w:t xml:space="preserve"> </w:t>
      </w:r>
      <w:r w:rsidR="009E18CC">
        <w:rPr>
          <w:bCs/>
        </w:rPr>
        <w:t>2</w:t>
      </w:r>
      <w:r w:rsidRPr="008C06AB">
        <w:rPr>
          <w:bCs/>
        </w:rPr>
        <w:t>, 202</w:t>
      </w:r>
      <w:r w:rsidR="0008435F">
        <w:rPr>
          <w:bCs/>
        </w:rPr>
        <w:t>5</w:t>
      </w:r>
      <w:r w:rsidRPr="008C06AB">
        <w:rPr>
          <w:bCs/>
        </w:rPr>
        <w:t>.</w:t>
      </w:r>
    </w:p>
    <w:p w14:paraId="0EC07846" w14:textId="1F4D4CE7" w:rsidR="00057C0B" w:rsidRPr="008C06AB" w:rsidRDefault="00C94D84" w:rsidP="00DF741F">
      <w:pPr>
        <w:pStyle w:val="ListParagraph"/>
        <w:numPr>
          <w:ilvl w:val="0"/>
          <w:numId w:val="11"/>
        </w:numPr>
        <w:rPr>
          <w:bCs/>
        </w:rPr>
      </w:pPr>
      <w:bookmarkStart w:id="2" w:name="cit_ac03_230_023"/>
      <w:bookmarkEnd w:id="2"/>
      <w:r w:rsidRPr="008C06AB">
        <w:rPr>
          <w:bCs/>
        </w:rPr>
        <w:t>May A. Cluster headache: Treatment and prognosis. UpToDate</w:t>
      </w:r>
      <w:r w:rsidRPr="0006665C">
        <w:rPr>
          <w:bCs/>
        </w:rPr>
        <w:t xml:space="preserve">. </w:t>
      </w:r>
      <w:hyperlink r:id="rId24" w:history="1">
        <w:r w:rsidRPr="0006665C">
          <w:rPr>
            <w:rStyle w:val="Hyperlink"/>
            <w:bCs/>
          </w:rPr>
          <w:t>www.uptodate.com</w:t>
        </w:r>
      </w:hyperlink>
      <w:r w:rsidRPr="0006665C">
        <w:rPr>
          <w:bCs/>
        </w:rPr>
        <w:t xml:space="preserve">. </w:t>
      </w:r>
      <w:r w:rsidRPr="008C06AB">
        <w:rPr>
          <w:bCs/>
        </w:rPr>
        <w:t xml:space="preserve">Updated </w:t>
      </w:r>
      <w:r w:rsidR="00FB5743">
        <w:rPr>
          <w:bCs/>
        </w:rPr>
        <w:t>May 13</w:t>
      </w:r>
      <w:r w:rsidR="00BE752D" w:rsidRPr="008C06AB">
        <w:rPr>
          <w:bCs/>
        </w:rPr>
        <w:t>, 202</w:t>
      </w:r>
      <w:r w:rsidR="00FB5743">
        <w:rPr>
          <w:bCs/>
        </w:rPr>
        <w:t>5</w:t>
      </w:r>
      <w:r w:rsidRPr="008C06AB">
        <w:rPr>
          <w:bCs/>
        </w:rPr>
        <w:t>. Accessed Ju</w:t>
      </w:r>
      <w:r w:rsidR="00FB5743">
        <w:rPr>
          <w:bCs/>
        </w:rPr>
        <w:t>ly</w:t>
      </w:r>
      <w:r w:rsidRPr="008C06AB">
        <w:rPr>
          <w:bCs/>
        </w:rPr>
        <w:t xml:space="preserve"> 1, 202</w:t>
      </w:r>
      <w:r w:rsidR="00FB5743">
        <w:rPr>
          <w:bCs/>
        </w:rPr>
        <w:t>5</w:t>
      </w:r>
      <w:r w:rsidRPr="008C06AB">
        <w:rPr>
          <w:bCs/>
        </w:rPr>
        <w:t>.</w:t>
      </w:r>
    </w:p>
    <w:p w14:paraId="08D2E0F6" w14:textId="288C1064" w:rsidR="00057C0B" w:rsidRPr="008C06AB" w:rsidRDefault="003230EE" w:rsidP="009676FA">
      <w:pPr>
        <w:pStyle w:val="ListParagraph"/>
        <w:numPr>
          <w:ilvl w:val="0"/>
          <w:numId w:val="11"/>
        </w:numPr>
        <w:rPr>
          <w:bCs/>
        </w:rPr>
      </w:pPr>
      <w:r w:rsidRPr="007A6155">
        <w:rPr>
          <w:shd w:val="clear" w:color="auto" w:fill="FFFFFF"/>
        </w:rPr>
        <w:t xml:space="preserve">Blech B, Starling AJ, Marks LA, </w:t>
      </w:r>
      <w:proofErr w:type="spellStart"/>
      <w:r w:rsidRPr="007A6155">
        <w:rPr>
          <w:shd w:val="clear" w:color="auto" w:fill="FFFFFF"/>
        </w:rPr>
        <w:t>Wingerchuk</w:t>
      </w:r>
      <w:proofErr w:type="spellEnd"/>
      <w:r w:rsidRPr="007A6155">
        <w:rPr>
          <w:shd w:val="clear" w:color="auto" w:fill="FFFFFF"/>
        </w:rPr>
        <w:t xml:space="preserve"> DM, O</w:t>
      </w:r>
      <w:r w:rsidR="00DF2F4A">
        <w:rPr>
          <w:shd w:val="clear" w:color="auto" w:fill="FFFFFF"/>
        </w:rPr>
        <w:t>’</w:t>
      </w:r>
      <w:r w:rsidRPr="007A6155">
        <w:rPr>
          <w:shd w:val="clear" w:color="auto" w:fill="FFFFFF"/>
        </w:rPr>
        <w:t xml:space="preserve">Carroll CB. Is Noninvasive </w:t>
      </w:r>
      <w:proofErr w:type="spellStart"/>
      <w:r w:rsidRPr="007A6155">
        <w:rPr>
          <w:shd w:val="clear" w:color="auto" w:fill="FFFFFF"/>
        </w:rPr>
        <w:t>Vagus</w:t>
      </w:r>
      <w:proofErr w:type="spellEnd"/>
      <w:r w:rsidRPr="007A6155">
        <w:rPr>
          <w:shd w:val="clear" w:color="auto" w:fill="FFFFFF"/>
        </w:rPr>
        <w:t xml:space="preserve"> Nerve Stimulation a Safe and Effective Alternative to Medication for Acute Migraine Control?. </w:t>
      </w:r>
      <w:r w:rsidRPr="007A6155">
        <w:rPr>
          <w:i/>
          <w:shd w:val="clear" w:color="auto" w:fill="FFFFFF"/>
        </w:rPr>
        <w:t>Neurologist</w:t>
      </w:r>
      <w:r w:rsidRPr="007A6155">
        <w:rPr>
          <w:shd w:val="clear" w:color="auto" w:fill="FFFFFF"/>
        </w:rPr>
        <w:t xml:space="preserve">. 2020;25(4):97 to 100. </w:t>
      </w:r>
      <w:r w:rsidR="00DF2F4A" w:rsidRPr="007A6155">
        <w:rPr>
          <w:shd w:val="clear" w:color="auto" w:fill="FFFFFF"/>
        </w:rPr>
        <w:t>D</w:t>
      </w:r>
      <w:r w:rsidRPr="007A6155">
        <w:rPr>
          <w:shd w:val="clear" w:color="auto" w:fill="FFFFFF"/>
        </w:rPr>
        <w:t>oi:10.1097/NRL.0000000000000274</w:t>
      </w:r>
    </w:p>
    <w:p w14:paraId="150A59F0" w14:textId="40014897" w:rsidR="00057C0B" w:rsidRPr="008C06AB" w:rsidRDefault="001E0356" w:rsidP="009C0A7F">
      <w:pPr>
        <w:pStyle w:val="ListParagraph"/>
        <w:numPr>
          <w:ilvl w:val="0"/>
          <w:numId w:val="11"/>
        </w:numPr>
        <w:rPr>
          <w:bCs/>
        </w:rPr>
      </w:pPr>
      <w:r w:rsidRPr="008C06AB">
        <w:rPr>
          <w:bCs/>
        </w:rPr>
        <w:t xml:space="preserve">Evers S. Non-Invasive Neurostimulation Methods for Acute and Preventive Migraine Treatment-A Narrative Review. </w:t>
      </w:r>
      <w:r w:rsidRPr="008C06AB">
        <w:rPr>
          <w:bCs/>
          <w:i/>
        </w:rPr>
        <w:t>J Clin Med</w:t>
      </w:r>
      <w:r w:rsidRPr="008C06AB">
        <w:rPr>
          <w:bCs/>
        </w:rPr>
        <w:t xml:space="preserve">. 2021;10(15):3302. Published 2021 Jul 27. </w:t>
      </w:r>
      <w:r w:rsidR="00DF2F4A" w:rsidRPr="008C06AB">
        <w:rPr>
          <w:bCs/>
        </w:rPr>
        <w:t>D</w:t>
      </w:r>
      <w:r w:rsidRPr="008C06AB">
        <w:rPr>
          <w:bCs/>
        </w:rPr>
        <w:t>oi:10.3390/jcm10153302</w:t>
      </w:r>
    </w:p>
    <w:p w14:paraId="4928F938" w14:textId="067E57AB" w:rsidR="00057C0B" w:rsidRPr="008C06AB" w:rsidRDefault="00747AC3" w:rsidP="00683083">
      <w:pPr>
        <w:pStyle w:val="ListParagraph"/>
        <w:numPr>
          <w:ilvl w:val="0"/>
          <w:numId w:val="11"/>
        </w:numPr>
        <w:rPr>
          <w:bCs/>
        </w:rPr>
      </w:pPr>
      <w:r w:rsidRPr="008C06AB">
        <w:rPr>
          <w:bCs/>
        </w:rPr>
        <w:t xml:space="preserve">American Headache Society. The American Headache Society Position Statement </w:t>
      </w:r>
      <w:proofErr w:type="gramStart"/>
      <w:r w:rsidRPr="008C06AB">
        <w:rPr>
          <w:bCs/>
        </w:rPr>
        <w:t>On</w:t>
      </w:r>
      <w:proofErr w:type="gramEnd"/>
      <w:r w:rsidRPr="008C06AB">
        <w:rPr>
          <w:bCs/>
        </w:rPr>
        <w:t xml:space="preserve"> Integrating New Migraine Treatments </w:t>
      </w:r>
      <w:proofErr w:type="gramStart"/>
      <w:r w:rsidRPr="008C06AB">
        <w:rPr>
          <w:bCs/>
        </w:rPr>
        <w:t>Into</w:t>
      </w:r>
      <w:proofErr w:type="gramEnd"/>
      <w:r w:rsidRPr="008C06AB">
        <w:rPr>
          <w:bCs/>
        </w:rPr>
        <w:t xml:space="preserve"> Clinical Practice [published correction appears in Headache. 2019 Apr;59(4):650</w:t>
      </w:r>
      <w:r w:rsidR="00D87813" w:rsidRPr="008C06AB">
        <w:rPr>
          <w:bCs/>
        </w:rPr>
        <w:t xml:space="preserve"> to </w:t>
      </w:r>
      <w:r w:rsidRPr="008C06AB">
        <w:rPr>
          <w:bCs/>
        </w:rPr>
        <w:t xml:space="preserve">651] </w:t>
      </w:r>
      <w:r w:rsidR="00DF2F4A" w:rsidRPr="00DF2F4A">
        <w:rPr>
          <w:bCs/>
        </w:rPr>
        <w:t>D</w:t>
      </w:r>
      <w:r w:rsidR="00DE61FA" w:rsidRPr="00514EF7">
        <w:rPr>
          <w:bCs/>
        </w:rPr>
        <w:t>oi:10.1111/head.13506.</w:t>
      </w:r>
      <w:r w:rsidR="00DE61FA">
        <w:rPr>
          <w:bCs/>
        </w:rPr>
        <w:t xml:space="preserve"> </w:t>
      </w:r>
      <w:r w:rsidRPr="008C06AB">
        <w:rPr>
          <w:bCs/>
          <w:i/>
        </w:rPr>
        <w:t>Headache</w:t>
      </w:r>
      <w:r w:rsidRPr="008C06AB">
        <w:rPr>
          <w:bCs/>
        </w:rPr>
        <w:t xml:space="preserve">. 2019;59(1):1 to 18. </w:t>
      </w:r>
      <w:r w:rsidR="00DF2F4A" w:rsidRPr="008C06AB">
        <w:rPr>
          <w:bCs/>
        </w:rPr>
        <w:t>D</w:t>
      </w:r>
      <w:r w:rsidRPr="008C06AB">
        <w:rPr>
          <w:bCs/>
        </w:rPr>
        <w:t>oi:10.1111/head.13456</w:t>
      </w:r>
    </w:p>
    <w:p w14:paraId="43EDB98D" w14:textId="1CAD289F" w:rsidR="00057C0B" w:rsidRPr="008C06AB" w:rsidRDefault="00BB0995" w:rsidP="00683083">
      <w:pPr>
        <w:pStyle w:val="ListParagraph"/>
        <w:numPr>
          <w:ilvl w:val="0"/>
          <w:numId w:val="11"/>
        </w:numPr>
        <w:rPr>
          <w:bCs/>
        </w:rPr>
      </w:pPr>
      <w:r w:rsidRPr="008C06AB">
        <w:rPr>
          <w:bCs/>
        </w:rPr>
        <w:t>Schwedt TJ, Garza I. Acute treatment of migraine in adults. UpToDate</w:t>
      </w:r>
      <w:r w:rsidRPr="0006665C">
        <w:rPr>
          <w:bCs/>
        </w:rPr>
        <w:t xml:space="preserve">. </w:t>
      </w:r>
      <w:hyperlink r:id="rId25" w:history="1">
        <w:r w:rsidRPr="0006665C">
          <w:rPr>
            <w:rStyle w:val="Hyperlink"/>
            <w:bCs/>
          </w:rPr>
          <w:t>www.uptodate.com</w:t>
        </w:r>
      </w:hyperlink>
      <w:r w:rsidRPr="0006665C">
        <w:rPr>
          <w:bCs/>
        </w:rPr>
        <w:t xml:space="preserve">. </w:t>
      </w:r>
      <w:r w:rsidRPr="008C06AB">
        <w:rPr>
          <w:bCs/>
        </w:rPr>
        <w:t xml:space="preserve">Updated </w:t>
      </w:r>
      <w:r w:rsidR="00AF00CC">
        <w:rPr>
          <w:bCs/>
        </w:rPr>
        <w:t>May</w:t>
      </w:r>
      <w:r w:rsidR="00AF00CC" w:rsidRPr="008C06AB">
        <w:rPr>
          <w:bCs/>
        </w:rPr>
        <w:t xml:space="preserve"> </w:t>
      </w:r>
      <w:r w:rsidR="003200A3">
        <w:rPr>
          <w:bCs/>
        </w:rPr>
        <w:t>2</w:t>
      </w:r>
      <w:r w:rsidR="00A24A30" w:rsidRPr="008C06AB">
        <w:rPr>
          <w:bCs/>
        </w:rPr>
        <w:t>, 202</w:t>
      </w:r>
      <w:r w:rsidR="003200A3">
        <w:rPr>
          <w:bCs/>
        </w:rPr>
        <w:t>5</w:t>
      </w:r>
      <w:r w:rsidRPr="008C06AB">
        <w:rPr>
          <w:bCs/>
        </w:rPr>
        <w:t xml:space="preserve">. Accessed July </w:t>
      </w:r>
      <w:r w:rsidR="003200A3">
        <w:rPr>
          <w:bCs/>
        </w:rPr>
        <w:t>2</w:t>
      </w:r>
      <w:r w:rsidRPr="008C06AB">
        <w:rPr>
          <w:bCs/>
        </w:rPr>
        <w:t>, 202</w:t>
      </w:r>
      <w:r w:rsidR="003200A3">
        <w:rPr>
          <w:bCs/>
        </w:rPr>
        <w:t>5</w:t>
      </w:r>
      <w:r w:rsidRPr="008C06AB">
        <w:rPr>
          <w:bCs/>
        </w:rPr>
        <w:t xml:space="preserve">.  </w:t>
      </w:r>
    </w:p>
    <w:p w14:paraId="11F438C2" w14:textId="665D9870" w:rsidR="00057C0B" w:rsidRPr="008C06AB" w:rsidRDefault="00A65923" w:rsidP="000415B6">
      <w:pPr>
        <w:pStyle w:val="ListParagraph"/>
        <w:numPr>
          <w:ilvl w:val="0"/>
          <w:numId w:val="11"/>
        </w:numPr>
        <w:rPr>
          <w:bCs/>
        </w:rPr>
      </w:pPr>
      <w:r w:rsidRPr="008C06AB">
        <w:rPr>
          <w:bCs/>
        </w:rPr>
        <w:t>Morris GL 3</w:t>
      </w:r>
      <w:r w:rsidRPr="00514EF7">
        <w:rPr>
          <w:bCs/>
          <w:vertAlign w:val="superscript"/>
        </w:rPr>
        <w:t>rd</w:t>
      </w:r>
      <w:r w:rsidRPr="008C06AB">
        <w:rPr>
          <w:bCs/>
        </w:rPr>
        <w:t>, Gloss D, Buchhalter J, Mack KJ, Nickels K, Harden C.</w:t>
      </w:r>
      <w:r w:rsidRPr="008C06AB" w:rsidDel="00683083">
        <w:rPr>
          <w:bCs/>
        </w:rPr>
        <w:t xml:space="preserve"> </w:t>
      </w:r>
      <w:r w:rsidRPr="008C06AB">
        <w:rPr>
          <w:bCs/>
        </w:rPr>
        <w:t xml:space="preserve">Evidence-based guideline update: </w:t>
      </w:r>
      <w:proofErr w:type="spellStart"/>
      <w:r w:rsidRPr="008C06AB">
        <w:rPr>
          <w:bCs/>
        </w:rPr>
        <w:t>vagus</w:t>
      </w:r>
      <w:proofErr w:type="spellEnd"/>
      <w:r w:rsidRPr="008C06AB">
        <w:rPr>
          <w:bCs/>
        </w:rPr>
        <w:t xml:space="preserve"> nerve stimulation for the treatment of epilepsy</w:t>
      </w:r>
      <w:r w:rsidR="009B7432">
        <w:rPr>
          <w:bCs/>
        </w:rPr>
        <w:t>:</w:t>
      </w:r>
      <w:r w:rsidR="00485BE7">
        <w:rPr>
          <w:bCs/>
        </w:rPr>
        <w:t xml:space="preserve"> report of the Guideline Development Subcommittee of the American Academy of Neurology</w:t>
      </w:r>
      <w:r w:rsidRPr="008C06AB">
        <w:rPr>
          <w:bCs/>
        </w:rPr>
        <w:t xml:space="preserve">. </w:t>
      </w:r>
      <w:r w:rsidRPr="008C06AB">
        <w:rPr>
          <w:bCs/>
          <w:i/>
        </w:rPr>
        <w:t>Neurology</w:t>
      </w:r>
      <w:r w:rsidRPr="008C06AB">
        <w:rPr>
          <w:bCs/>
        </w:rPr>
        <w:t xml:space="preserve">. </w:t>
      </w:r>
      <w:r w:rsidR="0065606D">
        <w:rPr>
          <w:bCs/>
        </w:rPr>
        <w:t>Re</w:t>
      </w:r>
      <w:r w:rsidR="001E1FF9">
        <w:rPr>
          <w:bCs/>
        </w:rPr>
        <w:t>affirmed July 16, 2022</w:t>
      </w:r>
      <w:r w:rsidR="00555708">
        <w:rPr>
          <w:bCs/>
        </w:rPr>
        <w:t xml:space="preserve">. </w:t>
      </w:r>
      <w:r w:rsidRPr="008C06AB">
        <w:rPr>
          <w:bCs/>
        </w:rPr>
        <w:t xml:space="preserve">2013;81(16):1453 to 1459. </w:t>
      </w:r>
      <w:r w:rsidR="00DF2F4A" w:rsidRPr="008C06AB">
        <w:rPr>
          <w:bCs/>
        </w:rPr>
        <w:t>D</w:t>
      </w:r>
      <w:r w:rsidRPr="008C06AB">
        <w:rPr>
          <w:bCs/>
        </w:rPr>
        <w:t>oi:10.1212/WNL.0b013e3182a393d1</w:t>
      </w:r>
    </w:p>
    <w:p w14:paraId="6132187B" w14:textId="10C76C2C" w:rsidR="00057C0B" w:rsidRPr="008C06AB" w:rsidRDefault="00057C0B" w:rsidP="000415B6">
      <w:pPr>
        <w:pStyle w:val="ListParagraph"/>
        <w:numPr>
          <w:ilvl w:val="0"/>
          <w:numId w:val="11"/>
        </w:numPr>
        <w:rPr>
          <w:bCs/>
        </w:rPr>
      </w:pPr>
      <w:proofErr w:type="spellStart"/>
      <w:r w:rsidRPr="008C06AB">
        <w:rPr>
          <w:bCs/>
        </w:rPr>
        <w:t>Sirven</w:t>
      </w:r>
      <w:proofErr w:type="spellEnd"/>
      <w:r w:rsidRPr="008C06AB">
        <w:rPr>
          <w:bCs/>
        </w:rPr>
        <w:t xml:space="preserve">, JI. Evaluation and management of drug-resistant epilepsy. </w:t>
      </w:r>
      <w:r w:rsidR="000D44E3" w:rsidRPr="008C06AB">
        <w:rPr>
          <w:bCs/>
        </w:rPr>
        <w:t>U</w:t>
      </w:r>
      <w:r w:rsidRPr="008C06AB">
        <w:rPr>
          <w:bCs/>
        </w:rPr>
        <w:t>pToDate</w:t>
      </w:r>
      <w:r w:rsidR="000D44E3" w:rsidRPr="008C06AB">
        <w:rPr>
          <w:bCs/>
        </w:rPr>
        <w:t xml:space="preserve">. </w:t>
      </w:r>
      <w:hyperlink r:id="rId26" w:history="1">
        <w:r w:rsidR="00FD3831" w:rsidRPr="0006665C">
          <w:rPr>
            <w:rStyle w:val="Hyperlink"/>
            <w:bCs/>
          </w:rPr>
          <w:t>www.uptodate.com</w:t>
        </w:r>
      </w:hyperlink>
      <w:r w:rsidR="00FD3831" w:rsidRPr="0006665C">
        <w:rPr>
          <w:bCs/>
        </w:rPr>
        <w:t>.</w:t>
      </w:r>
      <w:r w:rsidR="000D44E3" w:rsidRPr="0006665C">
        <w:rPr>
          <w:bCs/>
        </w:rPr>
        <w:t xml:space="preserve"> </w:t>
      </w:r>
      <w:r w:rsidR="000D44E3" w:rsidRPr="008C06AB">
        <w:rPr>
          <w:bCs/>
        </w:rPr>
        <w:t xml:space="preserve">Updated </w:t>
      </w:r>
      <w:r w:rsidR="00224C83">
        <w:rPr>
          <w:bCs/>
        </w:rPr>
        <w:t>November 4</w:t>
      </w:r>
      <w:r w:rsidR="007137E1" w:rsidRPr="008C06AB">
        <w:rPr>
          <w:bCs/>
        </w:rPr>
        <w:t>, 202</w:t>
      </w:r>
      <w:r w:rsidR="00007D14">
        <w:rPr>
          <w:bCs/>
        </w:rPr>
        <w:t>4</w:t>
      </w:r>
      <w:r w:rsidR="00BC20CC" w:rsidRPr="008C06AB">
        <w:rPr>
          <w:bCs/>
        </w:rPr>
        <w:t>. Accessed Ju</w:t>
      </w:r>
      <w:r w:rsidR="00007D14">
        <w:rPr>
          <w:bCs/>
        </w:rPr>
        <w:t>ly</w:t>
      </w:r>
      <w:r w:rsidR="00BC20CC" w:rsidRPr="008C06AB">
        <w:rPr>
          <w:bCs/>
        </w:rPr>
        <w:t xml:space="preserve"> </w:t>
      </w:r>
      <w:r w:rsidR="00084E9D">
        <w:rPr>
          <w:bCs/>
        </w:rPr>
        <w:t>2</w:t>
      </w:r>
      <w:r w:rsidR="00BC20CC" w:rsidRPr="008C06AB">
        <w:rPr>
          <w:bCs/>
        </w:rPr>
        <w:t>, 202</w:t>
      </w:r>
      <w:r w:rsidR="00007D14">
        <w:rPr>
          <w:bCs/>
        </w:rPr>
        <w:t>5</w:t>
      </w:r>
      <w:r w:rsidR="00BC20CC" w:rsidRPr="008C06AB">
        <w:rPr>
          <w:bCs/>
        </w:rPr>
        <w:t xml:space="preserve">.  </w:t>
      </w:r>
    </w:p>
    <w:p w14:paraId="5143036F" w14:textId="16014C0A" w:rsidR="00057C0B" w:rsidRPr="008C06AB" w:rsidRDefault="00057C0B" w:rsidP="000415B6">
      <w:pPr>
        <w:pStyle w:val="ListParagraph"/>
        <w:numPr>
          <w:ilvl w:val="0"/>
          <w:numId w:val="11"/>
        </w:numPr>
        <w:rPr>
          <w:b/>
          <w:bCs/>
        </w:rPr>
      </w:pPr>
      <w:r w:rsidRPr="008C06AB">
        <w:rPr>
          <w:bCs/>
        </w:rPr>
        <w:t>Wilfong A. Seizures and epilepsy in children: Refractory seizures. UpToDate</w:t>
      </w:r>
      <w:r w:rsidR="000D44E3" w:rsidRPr="008C06AB">
        <w:rPr>
          <w:bCs/>
        </w:rPr>
        <w:t xml:space="preserve">. </w:t>
      </w:r>
      <w:hyperlink r:id="rId27" w:history="1">
        <w:r w:rsidR="000D44E3" w:rsidRPr="0006665C">
          <w:rPr>
            <w:rStyle w:val="Hyperlink"/>
            <w:bCs/>
          </w:rPr>
          <w:t>www.uptodate.com</w:t>
        </w:r>
      </w:hyperlink>
      <w:r w:rsidR="000D44E3" w:rsidRPr="0006665C">
        <w:rPr>
          <w:bCs/>
        </w:rPr>
        <w:t xml:space="preserve">. </w:t>
      </w:r>
      <w:r w:rsidR="000D44E3" w:rsidRPr="008C06AB">
        <w:rPr>
          <w:bCs/>
        </w:rPr>
        <w:t xml:space="preserve">Updated </w:t>
      </w:r>
      <w:r w:rsidR="00EA3A67">
        <w:rPr>
          <w:bCs/>
        </w:rPr>
        <w:t>April</w:t>
      </w:r>
      <w:r w:rsidR="001938C5" w:rsidRPr="008C06AB">
        <w:rPr>
          <w:bCs/>
        </w:rPr>
        <w:t xml:space="preserve"> </w:t>
      </w:r>
      <w:r w:rsidR="005B2FE4">
        <w:rPr>
          <w:bCs/>
        </w:rPr>
        <w:t>28</w:t>
      </w:r>
      <w:r w:rsidR="001938C5" w:rsidRPr="008C06AB">
        <w:rPr>
          <w:bCs/>
        </w:rPr>
        <w:t>, 202</w:t>
      </w:r>
      <w:r w:rsidR="005B2FE4">
        <w:rPr>
          <w:bCs/>
        </w:rPr>
        <w:t>5</w:t>
      </w:r>
      <w:r w:rsidR="001F4B1A" w:rsidRPr="008C06AB">
        <w:rPr>
          <w:bCs/>
        </w:rPr>
        <w:t>. Accessed Ju</w:t>
      </w:r>
      <w:r w:rsidR="00182CBD">
        <w:rPr>
          <w:bCs/>
        </w:rPr>
        <w:t>ly</w:t>
      </w:r>
      <w:r w:rsidR="001F4B1A" w:rsidRPr="008C06AB">
        <w:rPr>
          <w:bCs/>
        </w:rPr>
        <w:t xml:space="preserve"> </w:t>
      </w:r>
      <w:r w:rsidR="00B6573A">
        <w:rPr>
          <w:bCs/>
        </w:rPr>
        <w:t>2</w:t>
      </w:r>
      <w:r w:rsidR="001F4B1A" w:rsidRPr="008C06AB">
        <w:rPr>
          <w:bCs/>
        </w:rPr>
        <w:t>, 202</w:t>
      </w:r>
      <w:r w:rsidR="00182CBD">
        <w:rPr>
          <w:bCs/>
        </w:rPr>
        <w:t>5</w:t>
      </w:r>
      <w:r w:rsidR="001F4B1A" w:rsidRPr="008C06AB">
        <w:rPr>
          <w:bCs/>
        </w:rPr>
        <w:t xml:space="preserve">. </w:t>
      </w:r>
    </w:p>
    <w:p w14:paraId="12E79291" w14:textId="6868CC9E" w:rsidR="00827081" w:rsidRPr="008C06AB" w:rsidRDefault="00827081" w:rsidP="000D44E3">
      <w:pPr>
        <w:pStyle w:val="ListParagraph"/>
        <w:numPr>
          <w:ilvl w:val="0"/>
          <w:numId w:val="11"/>
        </w:numPr>
        <w:rPr>
          <w:bCs/>
        </w:rPr>
      </w:pPr>
      <w:proofErr w:type="spellStart"/>
      <w:r w:rsidRPr="008C06AB">
        <w:rPr>
          <w:bCs/>
        </w:rPr>
        <w:t>Tassorelli</w:t>
      </w:r>
      <w:proofErr w:type="spellEnd"/>
      <w:r w:rsidRPr="008C06AB">
        <w:rPr>
          <w:bCs/>
        </w:rPr>
        <w:t xml:space="preserve"> C, </w:t>
      </w:r>
      <w:proofErr w:type="spellStart"/>
      <w:r w:rsidRPr="008C06AB">
        <w:rPr>
          <w:bCs/>
        </w:rPr>
        <w:t>Grazzi</w:t>
      </w:r>
      <w:proofErr w:type="spellEnd"/>
      <w:r w:rsidRPr="008C06AB">
        <w:rPr>
          <w:bCs/>
        </w:rPr>
        <w:t xml:space="preserve"> L, de Tommaso M, et al. Noninvasive </w:t>
      </w:r>
      <w:proofErr w:type="spellStart"/>
      <w:r w:rsidRPr="008C06AB">
        <w:rPr>
          <w:bCs/>
        </w:rPr>
        <w:t>vagus</w:t>
      </w:r>
      <w:proofErr w:type="spellEnd"/>
      <w:r w:rsidRPr="008C06AB">
        <w:rPr>
          <w:bCs/>
        </w:rPr>
        <w:t xml:space="preserve"> nerve stimulation as acute therapy for migraine: The randomized PRESTO study. </w:t>
      </w:r>
      <w:r w:rsidRPr="008C06AB">
        <w:rPr>
          <w:bCs/>
          <w:i/>
        </w:rPr>
        <w:t>Neurology</w:t>
      </w:r>
      <w:r w:rsidRPr="008C06AB">
        <w:rPr>
          <w:bCs/>
        </w:rPr>
        <w:t xml:space="preserve">. </w:t>
      </w:r>
      <w:r w:rsidR="000D44E3" w:rsidRPr="008C06AB">
        <w:rPr>
          <w:bCs/>
        </w:rPr>
        <w:t>2018;91(4</w:t>
      </w:r>
      <w:proofErr w:type="gramStart"/>
      <w:r w:rsidR="000D44E3" w:rsidRPr="008C06AB">
        <w:rPr>
          <w:bCs/>
        </w:rPr>
        <w:t>):e</w:t>
      </w:r>
      <w:proofErr w:type="gramEnd"/>
      <w:r w:rsidR="000D44E3" w:rsidRPr="008C06AB">
        <w:rPr>
          <w:bCs/>
        </w:rPr>
        <w:t>364</w:t>
      </w:r>
      <w:r w:rsidR="00F40772" w:rsidRPr="008C06AB">
        <w:rPr>
          <w:bCs/>
        </w:rPr>
        <w:t xml:space="preserve"> to </w:t>
      </w:r>
      <w:r w:rsidR="000D44E3" w:rsidRPr="008C06AB">
        <w:rPr>
          <w:bCs/>
        </w:rPr>
        <w:t xml:space="preserve">e373. </w:t>
      </w:r>
      <w:r w:rsidR="00DF2F4A" w:rsidRPr="008C06AB">
        <w:rPr>
          <w:bCs/>
        </w:rPr>
        <w:t>D</w:t>
      </w:r>
      <w:r w:rsidR="000D44E3" w:rsidRPr="008C06AB">
        <w:rPr>
          <w:bCs/>
        </w:rPr>
        <w:t>oi:10.1212/WNL.0000000000005857</w:t>
      </w:r>
      <w:r w:rsidR="000D44E3" w:rsidRPr="008C06AB" w:rsidDel="000D44E3">
        <w:rPr>
          <w:bCs/>
        </w:rPr>
        <w:t xml:space="preserve"> </w:t>
      </w:r>
    </w:p>
    <w:p w14:paraId="58EE84F7" w14:textId="74260057" w:rsidR="003449C4" w:rsidRPr="008C06AB" w:rsidRDefault="003449C4" w:rsidP="000D44E3">
      <w:pPr>
        <w:pStyle w:val="ListParagraph"/>
        <w:numPr>
          <w:ilvl w:val="0"/>
          <w:numId w:val="11"/>
        </w:numPr>
        <w:tabs>
          <w:tab w:val="left" w:pos="360"/>
        </w:tabs>
        <w:rPr>
          <w:bCs/>
        </w:rPr>
      </w:pPr>
      <w:r w:rsidRPr="008C06AB">
        <w:rPr>
          <w:bCs/>
        </w:rPr>
        <w:t xml:space="preserve">Silberstein SD, Calhoun AH, Lipton RB, et al. Chronic migraine headache prevention with noninvasive </w:t>
      </w:r>
      <w:proofErr w:type="spellStart"/>
      <w:r w:rsidRPr="008C06AB">
        <w:rPr>
          <w:bCs/>
        </w:rPr>
        <w:t>vagus</w:t>
      </w:r>
      <w:proofErr w:type="spellEnd"/>
      <w:r w:rsidRPr="008C06AB">
        <w:rPr>
          <w:bCs/>
        </w:rPr>
        <w:t xml:space="preserve"> nerve stimulation: The EVENT study. </w:t>
      </w:r>
      <w:r w:rsidRPr="008C06AB">
        <w:rPr>
          <w:bCs/>
          <w:i/>
        </w:rPr>
        <w:t>Neurology</w:t>
      </w:r>
      <w:r w:rsidRPr="008C06AB">
        <w:rPr>
          <w:bCs/>
        </w:rPr>
        <w:t xml:space="preserve">. </w:t>
      </w:r>
      <w:r w:rsidR="000D44E3" w:rsidRPr="008C06AB">
        <w:rPr>
          <w:bCs/>
        </w:rPr>
        <w:t>2016;87(5):529</w:t>
      </w:r>
      <w:r w:rsidR="00F40772" w:rsidRPr="008C06AB">
        <w:rPr>
          <w:bCs/>
        </w:rPr>
        <w:t xml:space="preserve"> to </w:t>
      </w:r>
      <w:r w:rsidR="000D44E3" w:rsidRPr="008C06AB">
        <w:rPr>
          <w:bCs/>
        </w:rPr>
        <w:t xml:space="preserve">538. </w:t>
      </w:r>
      <w:r w:rsidR="00DF2F4A" w:rsidRPr="008C06AB">
        <w:rPr>
          <w:bCs/>
        </w:rPr>
        <w:t>D</w:t>
      </w:r>
      <w:r w:rsidR="000D44E3" w:rsidRPr="008C06AB">
        <w:rPr>
          <w:bCs/>
        </w:rPr>
        <w:t>oi:10.1212/WNL.0000000000002918</w:t>
      </w:r>
      <w:r w:rsidR="000D44E3" w:rsidRPr="008C06AB" w:rsidDel="000D44E3">
        <w:rPr>
          <w:bCs/>
        </w:rPr>
        <w:t xml:space="preserve"> </w:t>
      </w:r>
    </w:p>
    <w:p w14:paraId="516FCBB9" w14:textId="1100D99F" w:rsidR="008D5633" w:rsidRPr="008C06AB" w:rsidRDefault="00E41A80" w:rsidP="000D44E3">
      <w:pPr>
        <w:pStyle w:val="ListParagraph"/>
        <w:numPr>
          <w:ilvl w:val="0"/>
          <w:numId w:val="11"/>
        </w:numPr>
        <w:rPr>
          <w:bCs/>
        </w:rPr>
      </w:pPr>
      <w:r w:rsidRPr="008C06AB">
        <w:rPr>
          <w:bCs/>
        </w:rPr>
        <w:t xml:space="preserve">Silberstein SD, </w:t>
      </w:r>
      <w:proofErr w:type="spellStart"/>
      <w:r w:rsidRPr="008C06AB">
        <w:rPr>
          <w:bCs/>
        </w:rPr>
        <w:t>Mechtler</w:t>
      </w:r>
      <w:proofErr w:type="spellEnd"/>
      <w:r w:rsidRPr="008C06AB">
        <w:rPr>
          <w:bCs/>
        </w:rPr>
        <w:t xml:space="preserve"> LL, Kudrow DB, et al. Non-Invasive </w:t>
      </w:r>
      <w:proofErr w:type="spellStart"/>
      <w:r w:rsidRPr="008C06AB">
        <w:rPr>
          <w:bCs/>
        </w:rPr>
        <w:t>Vagus</w:t>
      </w:r>
      <w:proofErr w:type="spellEnd"/>
      <w:r w:rsidRPr="008C06AB">
        <w:rPr>
          <w:bCs/>
        </w:rPr>
        <w:t xml:space="preserve"> Nerve Stimulation for the </w:t>
      </w:r>
      <w:r w:rsidR="00797AF6" w:rsidRPr="008C06AB">
        <w:rPr>
          <w:bCs/>
        </w:rPr>
        <w:t>Acute</w:t>
      </w:r>
      <w:r w:rsidRPr="008C06AB">
        <w:rPr>
          <w:bCs/>
        </w:rPr>
        <w:t xml:space="preserve"> Treatment of Cluster Headache: Findings </w:t>
      </w:r>
      <w:proofErr w:type="gramStart"/>
      <w:r w:rsidRPr="008C06AB">
        <w:rPr>
          <w:bCs/>
        </w:rPr>
        <w:t>From</w:t>
      </w:r>
      <w:proofErr w:type="gramEnd"/>
      <w:r w:rsidRPr="008C06AB">
        <w:rPr>
          <w:bCs/>
        </w:rPr>
        <w:t xml:space="preserve"> the Randomized, Double-Blind, Sham-Controlled ACT1 Study. </w:t>
      </w:r>
      <w:r w:rsidRPr="008C06AB">
        <w:rPr>
          <w:bCs/>
          <w:i/>
          <w:iCs/>
        </w:rPr>
        <w:t>Headache</w:t>
      </w:r>
      <w:r w:rsidRPr="008C06AB">
        <w:rPr>
          <w:bCs/>
        </w:rPr>
        <w:t>. 2016;56(8):1317</w:t>
      </w:r>
      <w:r w:rsidR="00F40772" w:rsidRPr="008C06AB">
        <w:rPr>
          <w:bCs/>
        </w:rPr>
        <w:t xml:space="preserve"> to </w:t>
      </w:r>
      <w:r w:rsidRPr="008C06AB">
        <w:rPr>
          <w:bCs/>
        </w:rPr>
        <w:t xml:space="preserve">1332. </w:t>
      </w:r>
      <w:r w:rsidR="00DF2F4A" w:rsidRPr="008C06AB">
        <w:rPr>
          <w:bCs/>
        </w:rPr>
        <w:t>D</w:t>
      </w:r>
      <w:r w:rsidRPr="008C06AB">
        <w:rPr>
          <w:bCs/>
        </w:rPr>
        <w:t>oi:10.1111/head.12896</w:t>
      </w:r>
      <w:r w:rsidR="00653A34" w:rsidRPr="008C06AB">
        <w:rPr>
          <w:bCs/>
        </w:rPr>
        <w:t xml:space="preserve"> </w:t>
      </w:r>
    </w:p>
    <w:p w14:paraId="48E769CC" w14:textId="45A3120E" w:rsidR="008D5633" w:rsidRPr="008C06AB" w:rsidRDefault="00543581" w:rsidP="000D44E3">
      <w:pPr>
        <w:pStyle w:val="ListParagraph"/>
        <w:numPr>
          <w:ilvl w:val="0"/>
          <w:numId w:val="11"/>
        </w:numPr>
        <w:rPr>
          <w:bCs/>
        </w:rPr>
      </w:pPr>
      <w:proofErr w:type="spellStart"/>
      <w:r w:rsidRPr="008C06AB">
        <w:rPr>
          <w:bCs/>
        </w:rPr>
        <w:t>Goadsby</w:t>
      </w:r>
      <w:proofErr w:type="spellEnd"/>
      <w:r w:rsidRPr="008C06AB">
        <w:rPr>
          <w:bCs/>
        </w:rPr>
        <w:t xml:space="preserve"> PJ, de Coo IF, Silver N, et al. Non-invasive </w:t>
      </w:r>
      <w:proofErr w:type="spellStart"/>
      <w:r w:rsidRPr="008C06AB">
        <w:rPr>
          <w:bCs/>
        </w:rPr>
        <w:t>vagus</w:t>
      </w:r>
      <w:proofErr w:type="spellEnd"/>
      <w:r w:rsidRPr="008C06AB">
        <w:rPr>
          <w:bCs/>
        </w:rPr>
        <w:t xml:space="preserve"> nerve stimulation for the acute treatment of episodic and chronic cluster headache: A randomized, double-blind, sham-controlled ACT2 study. </w:t>
      </w:r>
      <w:r w:rsidRPr="008C06AB">
        <w:rPr>
          <w:bCs/>
          <w:i/>
          <w:iCs/>
        </w:rPr>
        <w:t>Cephalalgia</w:t>
      </w:r>
      <w:r w:rsidRPr="008C06AB">
        <w:rPr>
          <w:bCs/>
        </w:rPr>
        <w:t>. 2018;38(5):959</w:t>
      </w:r>
      <w:r w:rsidR="00F40772" w:rsidRPr="008C06AB">
        <w:rPr>
          <w:bCs/>
        </w:rPr>
        <w:t xml:space="preserve"> to </w:t>
      </w:r>
      <w:r w:rsidRPr="008C06AB">
        <w:rPr>
          <w:bCs/>
        </w:rPr>
        <w:t xml:space="preserve">969. </w:t>
      </w:r>
      <w:r w:rsidR="00DF2F4A" w:rsidRPr="008C06AB">
        <w:rPr>
          <w:bCs/>
        </w:rPr>
        <w:t>D</w:t>
      </w:r>
      <w:r w:rsidRPr="008C06AB">
        <w:rPr>
          <w:bCs/>
        </w:rPr>
        <w:t>oi:10.1177/0333102417744362</w:t>
      </w:r>
      <w:r w:rsidR="00323307" w:rsidRPr="008C06AB">
        <w:rPr>
          <w:bCs/>
        </w:rPr>
        <w:t xml:space="preserve"> </w:t>
      </w:r>
    </w:p>
    <w:p w14:paraId="669AE20B" w14:textId="67CCB836" w:rsidR="00752060" w:rsidRPr="008C06AB" w:rsidRDefault="00F12BB7" w:rsidP="0040449C">
      <w:pPr>
        <w:pStyle w:val="ListParagraph"/>
        <w:numPr>
          <w:ilvl w:val="0"/>
          <w:numId w:val="11"/>
        </w:numPr>
        <w:tabs>
          <w:tab w:val="left" w:pos="0"/>
        </w:tabs>
        <w:rPr>
          <w:bCs/>
        </w:rPr>
      </w:pPr>
      <w:r w:rsidRPr="007A6155">
        <w:rPr>
          <w:bCs/>
          <w:shd w:val="clear" w:color="auto" w:fill="FFFFFF"/>
        </w:rPr>
        <w:t xml:space="preserve">Klinkenberg S, Aalbers MW, </w:t>
      </w:r>
      <w:proofErr w:type="spellStart"/>
      <w:r w:rsidRPr="007A6155">
        <w:rPr>
          <w:bCs/>
          <w:shd w:val="clear" w:color="auto" w:fill="FFFFFF"/>
        </w:rPr>
        <w:t>Vles</w:t>
      </w:r>
      <w:proofErr w:type="spellEnd"/>
      <w:r w:rsidRPr="007A6155">
        <w:rPr>
          <w:bCs/>
          <w:shd w:val="clear" w:color="auto" w:fill="FFFFFF"/>
        </w:rPr>
        <w:t xml:space="preserve"> JS, et al. </w:t>
      </w:r>
      <w:proofErr w:type="spellStart"/>
      <w:r w:rsidRPr="007A6155">
        <w:rPr>
          <w:bCs/>
          <w:shd w:val="clear" w:color="auto" w:fill="FFFFFF"/>
        </w:rPr>
        <w:t>Vagus</w:t>
      </w:r>
      <w:proofErr w:type="spellEnd"/>
      <w:r w:rsidRPr="007A6155">
        <w:rPr>
          <w:bCs/>
          <w:shd w:val="clear" w:color="auto" w:fill="FFFFFF"/>
        </w:rPr>
        <w:t xml:space="preserve"> nerve stimulation in children with intractable epilepsy: a randomized controlled trial. </w:t>
      </w:r>
      <w:r w:rsidRPr="007A6155">
        <w:rPr>
          <w:bCs/>
          <w:i/>
          <w:shd w:val="clear" w:color="auto" w:fill="FFFFFF"/>
        </w:rPr>
        <w:t>Dev Med Child Neurol</w:t>
      </w:r>
      <w:r w:rsidRPr="007A6155">
        <w:rPr>
          <w:bCs/>
          <w:shd w:val="clear" w:color="auto" w:fill="FFFFFF"/>
        </w:rPr>
        <w:t xml:space="preserve">. 2012;54(9):855 to 861. </w:t>
      </w:r>
      <w:r w:rsidR="00DF2F4A" w:rsidRPr="007A6155">
        <w:rPr>
          <w:bCs/>
          <w:shd w:val="clear" w:color="auto" w:fill="FFFFFF"/>
        </w:rPr>
        <w:t>D</w:t>
      </w:r>
      <w:r w:rsidRPr="007A6155">
        <w:rPr>
          <w:bCs/>
          <w:shd w:val="clear" w:color="auto" w:fill="FFFFFF"/>
        </w:rPr>
        <w:t>oi:10.1111/j.1469-8749.</w:t>
      </w:r>
      <w:proofErr w:type="gramStart"/>
      <w:r w:rsidRPr="007A6155">
        <w:rPr>
          <w:bCs/>
          <w:shd w:val="clear" w:color="auto" w:fill="FFFFFF"/>
        </w:rPr>
        <w:t>2012.04305.x</w:t>
      </w:r>
      <w:proofErr w:type="gramEnd"/>
    </w:p>
    <w:p w14:paraId="5B2BF3A2" w14:textId="73D5B461" w:rsidR="003449C4" w:rsidRPr="008C06AB" w:rsidRDefault="00CC447F" w:rsidP="0040449C">
      <w:pPr>
        <w:pStyle w:val="ListParagraph"/>
        <w:numPr>
          <w:ilvl w:val="0"/>
          <w:numId w:val="11"/>
        </w:numPr>
        <w:tabs>
          <w:tab w:val="left" w:pos="0"/>
        </w:tabs>
        <w:rPr>
          <w:bCs/>
        </w:rPr>
      </w:pPr>
      <w:proofErr w:type="spellStart"/>
      <w:r w:rsidRPr="008C06AB">
        <w:rPr>
          <w:bCs/>
        </w:rPr>
        <w:t>Holtzheimer</w:t>
      </w:r>
      <w:proofErr w:type="spellEnd"/>
      <w:r w:rsidRPr="008C06AB">
        <w:rPr>
          <w:bCs/>
        </w:rPr>
        <w:t xml:space="preserve"> PE. Unipolar depression in adults: Treatment with surgical approaches. UpToDate. </w:t>
      </w:r>
      <w:hyperlink r:id="rId28" w:history="1">
        <w:r w:rsidRPr="005B144F">
          <w:rPr>
            <w:rStyle w:val="Hyperlink"/>
            <w:bCs/>
          </w:rPr>
          <w:t>www.uptodate.com</w:t>
        </w:r>
      </w:hyperlink>
      <w:r w:rsidRPr="005B144F">
        <w:rPr>
          <w:bCs/>
        </w:rPr>
        <w:t xml:space="preserve">. </w:t>
      </w:r>
      <w:r w:rsidRPr="008C06AB">
        <w:rPr>
          <w:bCs/>
        </w:rPr>
        <w:t xml:space="preserve">Updated January </w:t>
      </w:r>
      <w:r w:rsidR="008F4C9C">
        <w:rPr>
          <w:bCs/>
        </w:rPr>
        <w:t>5</w:t>
      </w:r>
      <w:r w:rsidRPr="008C06AB">
        <w:rPr>
          <w:bCs/>
        </w:rPr>
        <w:t>, 202</w:t>
      </w:r>
      <w:r w:rsidR="00351B21">
        <w:rPr>
          <w:bCs/>
        </w:rPr>
        <w:t>4</w:t>
      </w:r>
      <w:r w:rsidRPr="008C06AB">
        <w:rPr>
          <w:bCs/>
        </w:rPr>
        <w:t xml:space="preserve">. Accessed July </w:t>
      </w:r>
      <w:r w:rsidR="00351B21">
        <w:rPr>
          <w:bCs/>
        </w:rPr>
        <w:t>2</w:t>
      </w:r>
      <w:r w:rsidRPr="008C06AB">
        <w:rPr>
          <w:bCs/>
        </w:rPr>
        <w:t>, 202</w:t>
      </w:r>
      <w:r w:rsidR="00351B21">
        <w:rPr>
          <w:bCs/>
        </w:rPr>
        <w:t>5</w:t>
      </w:r>
      <w:r w:rsidRPr="008C06AB">
        <w:rPr>
          <w:bCs/>
        </w:rPr>
        <w:t xml:space="preserve">.  </w:t>
      </w:r>
    </w:p>
    <w:p w14:paraId="402E8643" w14:textId="07FFDFCC" w:rsidR="000D78E7" w:rsidRPr="008C06AB" w:rsidRDefault="00DE3EBB" w:rsidP="000D78E7">
      <w:pPr>
        <w:pStyle w:val="ListParagraph"/>
        <w:numPr>
          <w:ilvl w:val="0"/>
          <w:numId w:val="11"/>
        </w:numPr>
        <w:tabs>
          <w:tab w:val="left" w:pos="0"/>
          <w:tab w:val="left" w:pos="360"/>
        </w:tabs>
        <w:rPr>
          <w:bCs/>
        </w:rPr>
      </w:pPr>
      <w:r w:rsidRPr="008C06AB">
        <w:rPr>
          <w:bCs/>
        </w:rPr>
        <w:t xml:space="preserve">Guan J, </w:t>
      </w:r>
      <w:proofErr w:type="spellStart"/>
      <w:r w:rsidRPr="008C06AB">
        <w:rPr>
          <w:bCs/>
        </w:rPr>
        <w:t>Karsy</w:t>
      </w:r>
      <w:proofErr w:type="spellEnd"/>
      <w:r w:rsidRPr="008C06AB">
        <w:rPr>
          <w:bCs/>
        </w:rPr>
        <w:t xml:space="preserve"> M, </w:t>
      </w:r>
      <w:proofErr w:type="spellStart"/>
      <w:r w:rsidRPr="008C06AB">
        <w:rPr>
          <w:bCs/>
        </w:rPr>
        <w:t>Ducis</w:t>
      </w:r>
      <w:proofErr w:type="spellEnd"/>
      <w:r w:rsidRPr="008C06AB">
        <w:rPr>
          <w:bCs/>
        </w:rPr>
        <w:t xml:space="preserve"> K, Bollo RJ. Surgical strategies for pediatric epilepsy. </w:t>
      </w:r>
      <w:proofErr w:type="spellStart"/>
      <w:r w:rsidRPr="008C06AB">
        <w:rPr>
          <w:bCs/>
          <w:i/>
        </w:rPr>
        <w:t>Transl</w:t>
      </w:r>
      <w:proofErr w:type="spellEnd"/>
      <w:r w:rsidRPr="008C06AB">
        <w:rPr>
          <w:bCs/>
          <w:i/>
        </w:rPr>
        <w:t xml:space="preserve"> </w:t>
      </w:r>
      <w:proofErr w:type="spellStart"/>
      <w:r w:rsidRPr="008C06AB">
        <w:rPr>
          <w:bCs/>
          <w:i/>
        </w:rPr>
        <w:t>Pediatr</w:t>
      </w:r>
      <w:proofErr w:type="spellEnd"/>
      <w:r w:rsidRPr="008C06AB">
        <w:rPr>
          <w:bCs/>
        </w:rPr>
        <w:t xml:space="preserve">. 2016;5(2):55 to 66. </w:t>
      </w:r>
      <w:r w:rsidR="00DF2F4A" w:rsidRPr="008C06AB">
        <w:rPr>
          <w:bCs/>
        </w:rPr>
        <w:t>D</w:t>
      </w:r>
      <w:r w:rsidRPr="008C06AB">
        <w:rPr>
          <w:bCs/>
        </w:rPr>
        <w:t>oi:10.21037/tp.2016.03.02</w:t>
      </w:r>
    </w:p>
    <w:p w14:paraId="06AC0216" w14:textId="5C43FA07" w:rsidR="009818EF" w:rsidRPr="008C06AB" w:rsidRDefault="001F06F4" w:rsidP="003E2C69">
      <w:pPr>
        <w:pStyle w:val="ListParagraph"/>
        <w:numPr>
          <w:ilvl w:val="0"/>
          <w:numId w:val="11"/>
        </w:numPr>
        <w:tabs>
          <w:tab w:val="left" w:pos="0"/>
          <w:tab w:val="left" w:pos="360"/>
        </w:tabs>
        <w:rPr>
          <w:bCs/>
        </w:rPr>
      </w:pPr>
      <w:r w:rsidRPr="008C06AB">
        <w:rPr>
          <w:bCs/>
        </w:rPr>
        <w:t xml:space="preserve">Panebianco M, Rigby A, Marson AG. </w:t>
      </w:r>
      <w:proofErr w:type="spellStart"/>
      <w:r w:rsidRPr="008C06AB">
        <w:rPr>
          <w:bCs/>
        </w:rPr>
        <w:t>Vagus</w:t>
      </w:r>
      <w:proofErr w:type="spellEnd"/>
      <w:r w:rsidRPr="008C06AB">
        <w:rPr>
          <w:bCs/>
        </w:rPr>
        <w:t xml:space="preserve"> nerve stimulation for focal seizures. </w:t>
      </w:r>
      <w:r w:rsidRPr="008C06AB">
        <w:rPr>
          <w:bCs/>
          <w:i/>
          <w:iCs/>
        </w:rPr>
        <w:t>Cochrane Database Syst Rev</w:t>
      </w:r>
      <w:r w:rsidRPr="008C06AB">
        <w:rPr>
          <w:bCs/>
        </w:rPr>
        <w:t xml:space="preserve">. 2022;7(7):CD002896. Published 2022 Jul 14. </w:t>
      </w:r>
      <w:proofErr w:type="gramStart"/>
      <w:r w:rsidR="00DF2F4A" w:rsidRPr="008C06AB">
        <w:rPr>
          <w:bCs/>
        </w:rPr>
        <w:t>D</w:t>
      </w:r>
      <w:r w:rsidRPr="008C06AB">
        <w:rPr>
          <w:bCs/>
        </w:rPr>
        <w:t>oi:10.1002/14651858.CD002896.pub3</w:t>
      </w:r>
      <w:proofErr w:type="gramEnd"/>
    </w:p>
    <w:p w14:paraId="5D4DC281" w14:textId="1079DC5C" w:rsidR="00FA33FE" w:rsidRPr="007F371F" w:rsidRDefault="00A87894" w:rsidP="007F371F">
      <w:pPr>
        <w:pStyle w:val="ListParagraph"/>
        <w:numPr>
          <w:ilvl w:val="0"/>
          <w:numId w:val="11"/>
        </w:numPr>
        <w:tabs>
          <w:tab w:val="left" w:pos="0"/>
          <w:tab w:val="left" w:pos="360"/>
        </w:tabs>
        <w:rPr>
          <w:bCs/>
        </w:rPr>
      </w:pPr>
      <w:r w:rsidRPr="007F371F">
        <w:rPr>
          <w:bCs/>
        </w:rPr>
        <w:t xml:space="preserve">Ben-Menachem E, Revesz D, Simon BJ, Silberstein S. Surgically implanted and non‐invasive </w:t>
      </w:r>
      <w:proofErr w:type="spellStart"/>
      <w:r w:rsidRPr="007F371F">
        <w:rPr>
          <w:bCs/>
        </w:rPr>
        <w:t>vagus</w:t>
      </w:r>
      <w:proofErr w:type="spellEnd"/>
      <w:r w:rsidRPr="007F371F">
        <w:rPr>
          <w:bCs/>
        </w:rPr>
        <w:t xml:space="preserve"> nerve stimulation: a review of efficacy, safety and tolerability. </w:t>
      </w:r>
      <w:proofErr w:type="spellStart"/>
      <w:r w:rsidRPr="007F371F">
        <w:rPr>
          <w:bCs/>
          <w:i/>
        </w:rPr>
        <w:t>Eur</w:t>
      </w:r>
      <w:proofErr w:type="spellEnd"/>
      <w:r w:rsidRPr="007F371F">
        <w:rPr>
          <w:bCs/>
          <w:i/>
        </w:rPr>
        <w:t xml:space="preserve"> J Neurol</w:t>
      </w:r>
      <w:r w:rsidRPr="007F371F">
        <w:rPr>
          <w:bCs/>
        </w:rPr>
        <w:t xml:space="preserve">. 2015;22(9):1260 to 1268. </w:t>
      </w:r>
      <w:r w:rsidR="00DF2F4A" w:rsidRPr="007F371F">
        <w:rPr>
          <w:bCs/>
        </w:rPr>
        <w:t>D</w:t>
      </w:r>
      <w:r w:rsidRPr="007F371F">
        <w:rPr>
          <w:bCs/>
        </w:rPr>
        <w:t>oi:10.1111/ene.12629</w:t>
      </w:r>
    </w:p>
    <w:p w14:paraId="32184A90" w14:textId="5EBDBD0A" w:rsidR="006E1B67" w:rsidRPr="008C06AB" w:rsidRDefault="00A86EC4">
      <w:pPr>
        <w:pStyle w:val="ListParagraph"/>
        <w:numPr>
          <w:ilvl w:val="0"/>
          <w:numId w:val="11"/>
        </w:numPr>
        <w:tabs>
          <w:tab w:val="left" w:pos="0"/>
          <w:tab w:val="left" w:pos="360"/>
        </w:tabs>
        <w:rPr>
          <w:bCs/>
        </w:rPr>
      </w:pPr>
      <w:r w:rsidRPr="007A6155">
        <w:rPr>
          <w:bCs/>
          <w:shd w:val="clear" w:color="auto" w:fill="FFFFFF"/>
        </w:rPr>
        <w:t xml:space="preserve">Fisher RS, Shafer, PO, D’Souza, C. 2017 Revised Classification of Seizures. Epilepsy Foundation. </w:t>
      </w:r>
      <w:hyperlink r:id="rId29" w:history="1">
        <w:r w:rsidRPr="005B144F">
          <w:rPr>
            <w:rStyle w:val="Hyperlink"/>
            <w:bCs/>
            <w:shd w:val="clear" w:color="auto" w:fill="FFFFFF"/>
          </w:rPr>
          <w:t>https://www.epilepsy.com/article/2016/12/2017-revised-classification-seizures</w:t>
        </w:r>
      </w:hyperlink>
      <w:r w:rsidRPr="005B144F">
        <w:rPr>
          <w:bCs/>
          <w:color w:val="212121"/>
          <w:shd w:val="clear" w:color="auto" w:fill="FFFFFF"/>
        </w:rPr>
        <w:t xml:space="preserve">. </w:t>
      </w:r>
      <w:r w:rsidRPr="007A6155">
        <w:rPr>
          <w:bCs/>
          <w:shd w:val="clear" w:color="auto" w:fill="FFFFFF"/>
        </w:rPr>
        <w:t>Published December 2016. Accessed Ju</w:t>
      </w:r>
      <w:r w:rsidR="00BA7B12">
        <w:rPr>
          <w:bCs/>
          <w:shd w:val="clear" w:color="auto" w:fill="FFFFFF"/>
        </w:rPr>
        <w:t>ly</w:t>
      </w:r>
      <w:r w:rsidRPr="007A6155">
        <w:rPr>
          <w:bCs/>
          <w:shd w:val="clear" w:color="auto" w:fill="FFFFFF"/>
        </w:rPr>
        <w:t xml:space="preserve"> </w:t>
      </w:r>
      <w:r w:rsidR="00BA7B12">
        <w:rPr>
          <w:bCs/>
          <w:shd w:val="clear" w:color="auto" w:fill="FFFFFF"/>
        </w:rPr>
        <w:t>2</w:t>
      </w:r>
      <w:r w:rsidRPr="007A6155">
        <w:rPr>
          <w:bCs/>
          <w:shd w:val="clear" w:color="auto" w:fill="FFFFFF"/>
        </w:rPr>
        <w:t>, 202</w:t>
      </w:r>
      <w:r w:rsidR="00BA7B12">
        <w:rPr>
          <w:bCs/>
          <w:shd w:val="clear" w:color="auto" w:fill="FFFFFF"/>
        </w:rPr>
        <w:t>5</w:t>
      </w:r>
      <w:r w:rsidRPr="007A6155">
        <w:rPr>
          <w:bCs/>
          <w:shd w:val="clear" w:color="auto" w:fill="FFFFFF"/>
        </w:rPr>
        <w:t>.</w:t>
      </w:r>
    </w:p>
    <w:p w14:paraId="549833E1" w14:textId="58254748" w:rsidR="0006665C" w:rsidRPr="0001496C" w:rsidRDefault="00256750" w:rsidP="0001496C">
      <w:pPr>
        <w:pStyle w:val="ListParagraph"/>
        <w:numPr>
          <w:ilvl w:val="0"/>
          <w:numId w:val="11"/>
        </w:numPr>
        <w:tabs>
          <w:tab w:val="left" w:pos="0"/>
          <w:tab w:val="left" w:pos="360"/>
        </w:tabs>
        <w:rPr>
          <w:bCs/>
        </w:rPr>
      </w:pPr>
      <w:r w:rsidRPr="0001496C">
        <w:rPr>
          <w:bCs/>
        </w:rPr>
        <w:t xml:space="preserve">Bauer S, Baier H, Baumgartner C, et al. Transcutaneous </w:t>
      </w:r>
      <w:proofErr w:type="spellStart"/>
      <w:r w:rsidRPr="0001496C">
        <w:rPr>
          <w:bCs/>
        </w:rPr>
        <w:t>Vagus</w:t>
      </w:r>
      <w:proofErr w:type="spellEnd"/>
      <w:r w:rsidRPr="0001496C">
        <w:rPr>
          <w:bCs/>
        </w:rPr>
        <w:t xml:space="preserve"> Nerve Stimulation (</w:t>
      </w:r>
      <w:proofErr w:type="spellStart"/>
      <w:r w:rsidRPr="0001496C">
        <w:rPr>
          <w:bCs/>
        </w:rPr>
        <w:t>tVNS</w:t>
      </w:r>
      <w:proofErr w:type="spellEnd"/>
      <w:r w:rsidRPr="0001496C">
        <w:rPr>
          <w:bCs/>
        </w:rPr>
        <w:t xml:space="preserve">) for Treatment of Drug-Resistant Epilepsy: A Randomized, Double-Blind Clinical Trial (cMPsE02). </w:t>
      </w:r>
      <w:r w:rsidRPr="0001496C">
        <w:rPr>
          <w:bCs/>
          <w:i/>
        </w:rPr>
        <w:t xml:space="preserve">Brain </w:t>
      </w:r>
      <w:proofErr w:type="spellStart"/>
      <w:r w:rsidRPr="0001496C">
        <w:rPr>
          <w:bCs/>
          <w:i/>
        </w:rPr>
        <w:t>Stimul</w:t>
      </w:r>
      <w:proofErr w:type="spellEnd"/>
      <w:r w:rsidRPr="0001496C">
        <w:rPr>
          <w:bCs/>
        </w:rPr>
        <w:t xml:space="preserve">. 2016;9(3):356 to 363. </w:t>
      </w:r>
      <w:proofErr w:type="gramStart"/>
      <w:r w:rsidR="008D2709">
        <w:rPr>
          <w:bCs/>
        </w:rPr>
        <w:t>d</w:t>
      </w:r>
      <w:r w:rsidRPr="0001496C">
        <w:rPr>
          <w:bCs/>
        </w:rPr>
        <w:t>oi:10.1016/j.brs</w:t>
      </w:r>
      <w:proofErr w:type="gramEnd"/>
      <w:r w:rsidRPr="0001496C">
        <w:rPr>
          <w:bCs/>
        </w:rPr>
        <w:t>.2015.11.003</w:t>
      </w:r>
    </w:p>
    <w:p w14:paraId="7FBDA552" w14:textId="75C14DD6" w:rsidR="00DF0198" w:rsidRPr="008C06AB" w:rsidRDefault="00DF0198" w:rsidP="00542B11">
      <w:pPr>
        <w:pStyle w:val="ListParagraph"/>
        <w:numPr>
          <w:ilvl w:val="0"/>
          <w:numId w:val="11"/>
        </w:numPr>
        <w:tabs>
          <w:tab w:val="left" w:pos="0"/>
          <w:tab w:val="left" w:pos="360"/>
        </w:tabs>
        <w:rPr>
          <w:bCs/>
        </w:rPr>
      </w:pPr>
      <w:r w:rsidRPr="008C06AB">
        <w:rPr>
          <w:bCs/>
        </w:rPr>
        <w:t xml:space="preserve">Ortler M, </w:t>
      </w:r>
      <w:proofErr w:type="spellStart"/>
      <w:r w:rsidRPr="008C06AB">
        <w:rPr>
          <w:bCs/>
        </w:rPr>
        <w:t>Unterhofer</w:t>
      </w:r>
      <w:proofErr w:type="spellEnd"/>
      <w:r w:rsidRPr="008C06AB">
        <w:rPr>
          <w:bCs/>
        </w:rPr>
        <w:t xml:space="preserve"> C, </w:t>
      </w:r>
      <w:proofErr w:type="spellStart"/>
      <w:r w:rsidRPr="008C06AB">
        <w:rPr>
          <w:bCs/>
        </w:rPr>
        <w:t>Dobesberger</w:t>
      </w:r>
      <w:proofErr w:type="spellEnd"/>
      <w:r w:rsidRPr="008C06AB">
        <w:rPr>
          <w:bCs/>
        </w:rPr>
        <w:t xml:space="preserve"> J, </w:t>
      </w:r>
      <w:proofErr w:type="spellStart"/>
      <w:r w:rsidRPr="008C06AB">
        <w:rPr>
          <w:bCs/>
        </w:rPr>
        <w:t>Haberlandt</w:t>
      </w:r>
      <w:proofErr w:type="spellEnd"/>
      <w:r w:rsidRPr="008C06AB">
        <w:rPr>
          <w:bCs/>
        </w:rPr>
        <w:t xml:space="preserve"> E, Trinka E. Complete removal of </w:t>
      </w:r>
      <w:proofErr w:type="spellStart"/>
      <w:r w:rsidRPr="008C06AB">
        <w:rPr>
          <w:bCs/>
        </w:rPr>
        <w:t>vagus</w:t>
      </w:r>
      <w:proofErr w:type="spellEnd"/>
      <w:r w:rsidRPr="008C06AB">
        <w:rPr>
          <w:bCs/>
        </w:rPr>
        <w:t xml:space="preserve"> nerve stimulator generator and electrodes. </w:t>
      </w:r>
      <w:r w:rsidRPr="008C06AB">
        <w:rPr>
          <w:bCs/>
          <w:i/>
          <w:iCs/>
        </w:rPr>
        <w:t xml:space="preserve">J </w:t>
      </w:r>
      <w:proofErr w:type="spellStart"/>
      <w:r w:rsidRPr="008C06AB">
        <w:rPr>
          <w:bCs/>
          <w:i/>
          <w:iCs/>
        </w:rPr>
        <w:t>Neurosurg</w:t>
      </w:r>
      <w:proofErr w:type="spellEnd"/>
      <w:r w:rsidRPr="008C06AB">
        <w:rPr>
          <w:bCs/>
          <w:i/>
          <w:iCs/>
        </w:rPr>
        <w:t xml:space="preserve"> </w:t>
      </w:r>
      <w:proofErr w:type="spellStart"/>
      <w:r w:rsidRPr="008C06AB">
        <w:rPr>
          <w:bCs/>
          <w:i/>
          <w:iCs/>
        </w:rPr>
        <w:t>Pediatr</w:t>
      </w:r>
      <w:proofErr w:type="spellEnd"/>
      <w:r w:rsidRPr="008C06AB">
        <w:rPr>
          <w:bCs/>
        </w:rPr>
        <w:t xml:space="preserve">. 2010;5(2):191 to 194. </w:t>
      </w:r>
      <w:r w:rsidR="008E1D2F">
        <w:rPr>
          <w:bCs/>
        </w:rPr>
        <w:t>d</w:t>
      </w:r>
      <w:r w:rsidRPr="008C06AB">
        <w:rPr>
          <w:bCs/>
        </w:rPr>
        <w:t>oi:10.3171/2009.</w:t>
      </w:r>
      <w:proofErr w:type="gramStart"/>
      <w:r w:rsidRPr="008C06AB">
        <w:rPr>
          <w:bCs/>
        </w:rPr>
        <w:t>9.PEDS</w:t>
      </w:r>
      <w:proofErr w:type="gramEnd"/>
      <w:r w:rsidRPr="008C06AB">
        <w:rPr>
          <w:bCs/>
        </w:rPr>
        <w:t>0810</w:t>
      </w:r>
    </w:p>
    <w:p w14:paraId="1538C1D2" w14:textId="4A64A39A" w:rsidR="00AE4DDC" w:rsidRPr="008C06AB" w:rsidRDefault="00054507" w:rsidP="00542B11">
      <w:pPr>
        <w:pStyle w:val="ListParagraph"/>
        <w:numPr>
          <w:ilvl w:val="0"/>
          <w:numId w:val="11"/>
        </w:numPr>
        <w:tabs>
          <w:tab w:val="left" w:pos="0"/>
          <w:tab w:val="left" w:pos="360"/>
        </w:tabs>
        <w:rPr>
          <w:bCs/>
        </w:rPr>
      </w:pPr>
      <w:r w:rsidRPr="008C06AB">
        <w:rPr>
          <w:bCs/>
        </w:rPr>
        <w:t>American Association</w:t>
      </w:r>
      <w:r w:rsidR="00370528" w:rsidRPr="008C06AB">
        <w:rPr>
          <w:bCs/>
        </w:rPr>
        <w:t xml:space="preserve"> of Neurological Surgeons (AANS). </w:t>
      </w:r>
      <w:proofErr w:type="spellStart"/>
      <w:r w:rsidR="004E5539" w:rsidRPr="008C06AB">
        <w:rPr>
          <w:bCs/>
        </w:rPr>
        <w:t>Vagus</w:t>
      </w:r>
      <w:proofErr w:type="spellEnd"/>
      <w:r w:rsidR="004E5539" w:rsidRPr="008C06AB">
        <w:rPr>
          <w:bCs/>
        </w:rPr>
        <w:t xml:space="preserve"> nerve stimulation. </w:t>
      </w:r>
      <w:hyperlink r:id="rId30" w:history="1">
        <w:r w:rsidR="00227357" w:rsidRPr="00227357">
          <w:rPr>
            <w:rStyle w:val="Hyperlink"/>
            <w:bCs/>
          </w:rPr>
          <w:t xml:space="preserve">https://www.aans.org/en/Patients/Neurosurgical-Conditions-and-Treatments/Vagus-Nerve-Stimulation. </w:t>
        </w:r>
      </w:hyperlink>
      <w:r w:rsidR="00656631">
        <w:rPr>
          <w:bCs/>
        </w:rPr>
        <w:t xml:space="preserve">Updated April 9, 2024. </w:t>
      </w:r>
      <w:proofErr w:type="gramStart"/>
      <w:r w:rsidR="00274F23" w:rsidRPr="008C06AB">
        <w:rPr>
          <w:bCs/>
        </w:rPr>
        <w:t>Accessed Ju</w:t>
      </w:r>
      <w:r w:rsidR="00F870AD">
        <w:rPr>
          <w:bCs/>
        </w:rPr>
        <w:t>ly</w:t>
      </w:r>
      <w:proofErr w:type="gramEnd"/>
      <w:r w:rsidR="00FE65DE" w:rsidRPr="008C06AB">
        <w:rPr>
          <w:bCs/>
        </w:rPr>
        <w:t xml:space="preserve"> </w:t>
      </w:r>
      <w:r w:rsidR="006505B6">
        <w:rPr>
          <w:bCs/>
        </w:rPr>
        <w:t>7</w:t>
      </w:r>
      <w:r w:rsidR="00FE65DE" w:rsidRPr="008C06AB">
        <w:rPr>
          <w:bCs/>
        </w:rPr>
        <w:t>, 202</w:t>
      </w:r>
      <w:r w:rsidR="006505B6">
        <w:rPr>
          <w:bCs/>
        </w:rPr>
        <w:t>5</w:t>
      </w:r>
      <w:r w:rsidR="00FE65DE" w:rsidRPr="008C06AB">
        <w:rPr>
          <w:bCs/>
        </w:rPr>
        <w:t>.</w:t>
      </w:r>
    </w:p>
    <w:p w14:paraId="3EB6E10C" w14:textId="04DC3515" w:rsidR="007913EC" w:rsidRPr="008C06AB" w:rsidRDefault="00057BD4" w:rsidP="00542B11">
      <w:pPr>
        <w:pStyle w:val="ListParagraph"/>
        <w:numPr>
          <w:ilvl w:val="0"/>
          <w:numId w:val="11"/>
        </w:numPr>
        <w:tabs>
          <w:tab w:val="left" w:pos="0"/>
          <w:tab w:val="left" w:pos="360"/>
        </w:tabs>
        <w:rPr>
          <w:bCs/>
        </w:rPr>
      </w:pPr>
      <w:r w:rsidRPr="008C06AB">
        <w:rPr>
          <w:bCs/>
        </w:rPr>
        <w:t xml:space="preserve">Vargas-Caballero M, Warming H, Walker R, Holmes C, Cruickshank G, Patel B. </w:t>
      </w:r>
      <w:proofErr w:type="spellStart"/>
      <w:r w:rsidRPr="008C06AB">
        <w:rPr>
          <w:bCs/>
        </w:rPr>
        <w:t>Vagus</w:t>
      </w:r>
      <w:proofErr w:type="spellEnd"/>
      <w:r w:rsidRPr="008C06AB">
        <w:rPr>
          <w:bCs/>
        </w:rPr>
        <w:t xml:space="preserve"> Nerve Stimulation as a Potential Therapy in Early Alzheimer</w:t>
      </w:r>
      <w:r w:rsidR="00DF2F4A">
        <w:rPr>
          <w:bCs/>
        </w:rPr>
        <w:t>’</w:t>
      </w:r>
      <w:r w:rsidRPr="008C06AB">
        <w:rPr>
          <w:bCs/>
        </w:rPr>
        <w:t>s Disease: A Review. </w:t>
      </w:r>
      <w:r w:rsidRPr="008C06AB">
        <w:rPr>
          <w:bCs/>
          <w:i/>
          <w:iCs/>
        </w:rPr>
        <w:t xml:space="preserve">Front Hum </w:t>
      </w:r>
      <w:proofErr w:type="spellStart"/>
      <w:r w:rsidRPr="008C06AB">
        <w:rPr>
          <w:bCs/>
          <w:i/>
          <w:iCs/>
        </w:rPr>
        <w:t>Neurosci</w:t>
      </w:r>
      <w:proofErr w:type="spellEnd"/>
      <w:r w:rsidRPr="008C06AB">
        <w:rPr>
          <w:bCs/>
        </w:rPr>
        <w:t xml:space="preserve">. </w:t>
      </w:r>
      <w:proofErr w:type="gramStart"/>
      <w:r w:rsidRPr="008C06AB">
        <w:rPr>
          <w:bCs/>
        </w:rPr>
        <w:t>2022;16:866434</w:t>
      </w:r>
      <w:proofErr w:type="gramEnd"/>
      <w:r w:rsidRPr="008C06AB">
        <w:rPr>
          <w:bCs/>
        </w:rPr>
        <w:t xml:space="preserve">. Published 2022 Apr 29. </w:t>
      </w:r>
      <w:r w:rsidR="00CD273E">
        <w:rPr>
          <w:bCs/>
        </w:rPr>
        <w:t>d</w:t>
      </w:r>
      <w:r w:rsidRPr="008C06AB">
        <w:rPr>
          <w:bCs/>
        </w:rPr>
        <w:t>oi:10.3389/fnhum.2022.866434</w:t>
      </w:r>
    </w:p>
    <w:p w14:paraId="7A7D91BF" w14:textId="43752B7F" w:rsidR="00966645" w:rsidRPr="008C06AB" w:rsidRDefault="00966645" w:rsidP="00542B11">
      <w:pPr>
        <w:pStyle w:val="ListParagraph"/>
        <w:numPr>
          <w:ilvl w:val="0"/>
          <w:numId w:val="11"/>
        </w:numPr>
        <w:tabs>
          <w:tab w:val="left" w:pos="0"/>
          <w:tab w:val="left" w:pos="360"/>
        </w:tabs>
        <w:rPr>
          <w:bCs/>
        </w:rPr>
      </w:pPr>
      <w:r w:rsidRPr="008C06AB">
        <w:rPr>
          <w:bCs/>
        </w:rPr>
        <w:t xml:space="preserve">Pavlov VA. The evolving obesity challenge: targeting the </w:t>
      </w:r>
      <w:proofErr w:type="spellStart"/>
      <w:r w:rsidRPr="008C06AB">
        <w:rPr>
          <w:bCs/>
        </w:rPr>
        <w:t>vagus</w:t>
      </w:r>
      <w:proofErr w:type="spellEnd"/>
      <w:r w:rsidRPr="008C06AB">
        <w:rPr>
          <w:bCs/>
        </w:rPr>
        <w:t xml:space="preserve"> nerve and the inflammatory reflex in the response. </w:t>
      </w:r>
      <w:proofErr w:type="spellStart"/>
      <w:r w:rsidRPr="008C06AB">
        <w:rPr>
          <w:bCs/>
          <w:i/>
          <w:iCs/>
        </w:rPr>
        <w:t>Pharmacol</w:t>
      </w:r>
      <w:proofErr w:type="spellEnd"/>
      <w:r w:rsidRPr="008C06AB">
        <w:rPr>
          <w:bCs/>
          <w:i/>
          <w:iCs/>
        </w:rPr>
        <w:t xml:space="preserve"> Ther</w:t>
      </w:r>
      <w:r w:rsidRPr="008C06AB">
        <w:rPr>
          <w:bCs/>
        </w:rPr>
        <w:t xml:space="preserve">. </w:t>
      </w:r>
      <w:proofErr w:type="gramStart"/>
      <w:r w:rsidRPr="008C06AB">
        <w:rPr>
          <w:bCs/>
        </w:rPr>
        <w:t>2021;222:107794</w:t>
      </w:r>
      <w:proofErr w:type="gramEnd"/>
      <w:r w:rsidRPr="008C06AB">
        <w:rPr>
          <w:bCs/>
        </w:rPr>
        <w:t xml:space="preserve">. </w:t>
      </w:r>
      <w:proofErr w:type="gramStart"/>
      <w:r w:rsidR="00FC20C9">
        <w:rPr>
          <w:bCs/>
        </w:rPr>
        <w:t>d</w:t>
      </w:r>
      <w:r w:rsidRPr="008C06AB">
        <w:rPr>
          <w:bCs/>
        </w:rPr>
        <w:t>oi:10.1016/j.pharmthera</w:t>
      </w:r>
      <w:proofErr w:type="gramEnd"/>
      <w:r w:rsidRPr="008C06AB">
        <w:rPr>
          <w:bCs/>
        </w:rPr>
        <w:t>.2020.107794</w:t>
      </w:r>
    </w:p>
    <w:p w14:paraId="5A26AAA6" w14:textId="2AD307DE" w:rsidR="007B3E4E" w:rsidRDefault="007B3E4E" w:rsidP="00542B11">
      <w:pPr>
        <w:pStyle w:val="ListParagraph"/>
        <w:numPr>
          <w:ilvl w:val="0"/>
          <w:numId w:val="11"/>
        </w:numPr>
        <w:tabs>
          <w:tab w:val="left" w:pos="0"/>
          <w:tab w:val="left" w:pos="360"/>
        </w:tabs>
        <w:rPr>
          <w:bCs/>
        </w:rPr>
      </w:pPr>
      <w:r w:rsidRPr="008C06AB">
        <w:rPr>
          <w:bCs/>
        </w:rPr>
        <w:t>Emerging Technology Report.</w:t>
      </w:r>
      <w:r w:rsidR="009C4491" w:rsidRPr="008C06AB">
        <w:rPr>
          <w:bCs/>
        </w:rPr>
        <w:t xml:space="preserve"> Phoenix transcutaneous auricular </w:t>
      </w:r>
      <w:proofErr w:type="spellStart"/>
      <w:r w:rsidR="009C4491" w:rsidRPr="008C06AB">
        <w:rPr>
          <w:bCs/>
        </w:rPr>
        <w:t>vagus</w:t>
      </w:r>
      <w:proofErr w:type="spellEnd"/>
      <w:r w:rsidR="009C4491" w:rsidRPr="008C06AB">
        <w:rPr>
          <w:bCs/>
        </w:rPr>
        <w:t xml:space="preserve"> stimulation system (Evren Technologies Inc.) for posttraumatic stress.</w:t>
      </w:r>
      <w:r w:rsidR="00C5573D" w:rsidRPr="008C06AB">
        <w:rPr>
          <w:bCs/>
        </w:rPr>
        <w:t xml:space="preserve"> Hayes. </w:t>
      </w:r>
      <w:hyperlink r:id="rId31" w:history="1">
        <w:r w:rsidR="00C5573D" w:rsidRPr="009C12B2">
          <w:rPr>
            <w:rStyle w:val="Hyperlink"/>
            <w:bCs/>
          </w:rPr>
          <w:t>www.hayesinc.com</w:t>
        </w:r>
      </w:hyperlink>
      <w:r w:rsidR="00C5573D">
        <w:rPr>
          <w:bCs/>
        </w:rPr>
        <w:t xml:space="preserve">. </w:t>
      </w:r>
      <w:r w:rsidR="00AB7D43" w:rsidRPr="008C06AB">
        <w:rPr>
          <w:bCs/>
        </w:rPr>
        <w:t>Published July 1</w:t>
      </w:r>
      <w:r w:rsidR="00033ECB">
        <w:rPr>
          <w:bCs/>
        </w:rPr>
        <w:t>7</w:t>
      </w:r>
      <w:r w:rsidR="00AB7D43" w:rsidRPr="008C06AB">
        <w:rPr>
          <w:bCs/>
        </w:rPr>
        <w:t>, 2023. Accessed Ju</w:t>
      </w:r>
      <w:r w:rsidR="00220E90">
        <w:rPr>
          <w:bCs/>
        </w:rPr>
        <w:t>ly</w:t>
      </w:r>
      <w:r w:rsidR="00AB7D43" w:rsidRPr="008C06AB">
        <w:rPr>
          <w:bCs/>
        </w:rPr>
        <w:t xml:space="preserve"> 2, 202</w:t>
      </w:r>
      <w:r w:rsidR="00220E90">
        <w:rPr>
          <w:bCs/>
        </w:rPr>
        <w:t>5</w:t>
      </w:r>
      <w:r w:rsidR="00AB7D43" w:rsidRPr="008C06AB">
        <w:rPr>
          <w:bCs/>
        </w:rPr>
        <w:t xml:space="preserve">. </w:t>
      </w:r>
    </w:p>
    <w:p w14:paraId="58A77BB8" w14:textId="727ED472" w:rsidR="000D312D" w:rsidRDefault="00886FAC" w:rsidP="00542B11">
      <w:pPr>
        <w:pStyle w:val="ListParagraph"/>
        <w:numPr>
          <w:ilvl w:val="0"/>
          <w:numId w:val="11"/>
        </w:numPr>
        <w:tabs>
          <w:tab w:val="left" w:pos="0"/>
          <w:tab w:val="left" w:pos="360"/>
        </w:tabs>
        <w:rPr>
          <w:bCs/>
        </w:rPr>
      </w:pPr>
      <w:proofErr w:type="spellStart"/>
      <w:r w:rsidRPr="00886FAC">
        <w:rPr>
          <w:bCs/>
        </w:rPr>
        <w:t>Boluk</w:t>
      </w:r>
      <w:proofErr w:type="spellEnd"/>
      <w:r w:rsidRPr="00886FAC">
        <w:rPr>
          <w:bCs/>
        </w:rPr>
        <w:t xml:space="preserve"> C, </w:t>
      </w:r>
      <w:proofErr w:type="spellStart"/>
      <w:r w:rsidRPr="00886FAC">
        <w:rPr>
          <w:bCs/>
        </w:rPr>
        <w:t>Ozkara</w:t>
      </w:r>
      <w:proofErr w:type="spellEnd"/>
      <w:r w:rsidRPr="00886FAC">
        <w:rPr>
          <w:bCs/>
        </w:rPr>
        <w:t xml:space="preserve"> C, Isler C, Uzan M. </w:t>
      </w:r>
      <w:proofErr w:type="spellStart"/>
      <w:r w:rsidRPr="00886FAC">
        <w:rPr>
          <w:bCs/>
        </w:rPr>
        <w:t>Vagus</w:t>
      </w:r>
      <w:proofErr w:type="spellEnd"/>
      <w:r w:rsidRPr="00886FAC">
        <w:rPr>
          <w:bCs/>
        </w:rPr>
        <w:t xml:space="preserve"> Nerve Stimulation in Intractable Epilepsy. </w:t>
      </w:r>
      <w:r w:rsidRPr="00886FAC">
        <w:rPr>
          <w:bCs/>
          <w:i/>
          <w:iCs/>
        </w:rPr>
        <w:t xml:space="preserve">Turk </w:t>
      </w:r>
      <w:proofErr w:type="spellStart"/>
      <w:r w:rsidRPr="00886FAC">
        <w:rPr>
          <w:bCs/>
          <w:i/>
          <w:iCs/>
        </w:rPr>
        <w:t>Neurosurg</w:t>
      </w:r>
      <w:proofErr w:type="spellEnd"/>
      <w:r w:rsidRPr="00886FAC">
        <w:rPr>
          <w:bCs/>
        </w:rPr>
        <w:t>. 2022;32(1):97</w:t>
      </w:r>
      <w:r>
        <w:rPr>
          <w:bCs/>
        </w:rPr>
        <w:t xml:space="preserve"> to </w:t>
      </w:r>
      <w:r w:rsidRPr="00886FAC">
        <w:rPr>
          <w:bCs/>
        </w:rPr>
        <w:t xml:space="preserve">102. </w:t>
      </w:r>
      <w:proofErr w:type="gramStart"/>
      <w:r w:rsidR="007814D6">
        <w:rPr>
          <w:bCs/>
        </w:rPr>
        <w:t>d</w:t>
      </w:r>
      <w:r w:rsidRPr="00886FAC">
        <w:rPr>
          <w:bCs/>
        </w:rPr>
        <w:t>oi:10.5137/1019-5149.JTN</w:t>
      </w:r>
      <w:proofErr w:type="gramEnd"/>
      <w:r w:rsidRPr="00886FAC">
        <w:rPr>
          <w:bCs/>
        </w:rPr>
        <w:t>.33775-21.2</w:t>
      </w:r>
    </w:p>
    <w:p w14:paraId="2F179323" w14:textId="0DD39D86" w:rsidR="00811F96" w:rsidRDefault="00C70CD6" w:rsidP="00542B11">
      <w:pPr>
        <w:pStyle w:val="ListParagraph"/>
        <w:numPr>
          <w:ilvl w:val="0"/>
          <w:numId w:val="11"/>
        </w:numPr>
        <w:tabs>
          <w:tab w:val="left" w:pos="0"/>
          <w:tab w:val="left" w:pos="360"/>
        </w:tabs>
        <w:rPr>
          <w:bCs/>
        </w:rPr>
      </w:pPr>
      <w:proofErr w:type="spellStart"/>
      <w:r w:rsidRPr="00C70CD6">
        <w:rPr>
          <w:bCs/>
        </w:rPr>
        <w:t>Hajtovic</w:t>
      </w:r>
      <w:proofErr w:type="spellEnd"/>
      <w:r w:rsidRPr="00C70CD6">
        <w:rPr>
          <w:bCs/>
        </w:rPr>
        <w:t xml:space="preserve"> S, LoPresti MA, Zhang L, </w:t>
      </w:r>
      <w:proofErr w:type="spellStart"/>
      <w:r w:rsidRPr="00C70CD6">
        <w:rPr>
          <w:bCs/>
        </w:rPr>
        <w:t>Katlowitz</w:t>
      </w:r>
      <w:proofErr w:type="spellEnd"/>
      <w:r w:rsidRPr="00C70CD6">
        <w:rPr>
          <w:bCs/>
        </w:rPr>
        <w:t xml:space="preserve"> KA, Kizek DJ, Lam S. The role of </w:t>
      </w:r>
      <w:proofErr w:type="spellStart"/>
      <w:r w:rsidRPr="00C70CD6">
        <w:rPr>
          <w:bCs/>
        </w:rPr>
        <w:t>vagus</w:t>
      </w:r>
      <w:proofErr w:type="spellEnd"/>
      <w:r w:rsidRPr="00C70CD6">
        <w:rPr>
          <w:bCs/>
        </w:rPr>
        <w:t xml:space="preserve"> nerve stimulation in genetic etiologies of drug-resistant epilepsy: a meta-analysis. </w:t>
      </w:r>
      <w:r w:rsidRPr="00C70CD6">
        <w:rPr>
          <w:bCs/>
          <w:i/>
          <w:iCs/>
        </w:rPr>
        <w:t xml:space="preserve">J </w:t>
      </w:r>
      <w:proofErr w:type="spellStart"/>
      <w:r w:rsidRPr="00C70CD6">
        <w:rPr>
          <w:bCs/>
          <w:i/>
          <w:iCs/>
        </w:rPr>
        <w:t>Neurosurg</w:t>
      </w:r>
      <w:proofErr w:type="spellEnd"/>
      <w:r w:rsidRPr="00C70CD6">
        <w:rPr>
          <w:bCs/>
          <w:i/>
          <w:iCs/>
        </w:rPr>
        <w:t xml:space="preserve"> </w:t>
      </w:r>
      <w:proofErr w:type="spellStart"/>
      <w:r w:rsidRPr="00C70CD6">
        <w:rPr>
          <w:bCs/>
          <w:i/>
          <w:iCs/>
        </w:rPr>
        <w:t>Pediatr</w:t>
      </w:r>
      <w:proofErr w:type="spellEnd"/>
      <w:r w:rsidRPr="00C70CD6">
        <w:rPr>
          <w:bCs/>
        </w:rPr>
        <w:t>. 2022;29(6):667</w:t>
      </w:r>
      <w:r>
        <w:rPr>
          <w:bCs/>
        </w:rPr>
        <w:t xml:space="preserve"> to </w:t>
      </w:r>
      <w:r w:rsidRPr="00C70CD6">
        <w:rPr>
          <w:bCs/>
        </w:rPr>
        <w:t xml:space="preserve">680. Published 2022 Mar 18. </w:t>
      </w:r>
      <w:r w:rsidR="004E28B4">
        <w:rPr>
          <w:bCs/>
        </w:rPr>
        <w:t>d</w:t>
      </w:r>
      <w:r w:rsidRPr="00C70CD6">
        <w:rPr>
          <w:bCs/>
        </w:rPr>
        <w:t>oi:10.3171/2022.</w:t>
      </w:r>
      <w:proofErr w:type="gramStart"/>
      <w:r w:rsidRPr="00C70CD6">
        <w:rPr>
          <w:bCs/>
        </w:rPr>
        <w:t>1.PEDS</w:t>
      </w:r>
      <w:proofErr w:type="gramEnd"/>
      <w:r w:rsidRPr="00C70CD6">
        <w:rPr>
          <w:bCs/>
        </w:rPr>
        <w:t>222</w:t>
      </w:r>
    </w:p>
    <w:p w14:paraId="27588301" w14:textId="07D0B209" w:rsidR="00DF2F4A" w:rsidRPr="0006665C" w:rsidRDefault="00B70C6B" w:rsidP="00542B11">
      <w:pPr>
        <w:pStyle w:val="ListParagraph"/>
        <w:numPr>
          <w:ilvl w:val="0"/>
          <w:numId w:val="11"/>
        </w:numPr>
        <w:tabs>
          <w:tab w:val="left" w:pos="0"/>
          <w:tab w:val="left" w:pos="360"/>
        </w:tabs>
        <w:rPr>
          <w:bCs/>
        </w:rPr>
      </w:pPr>
      <w:r w:rsidRPr="00514EF7">
        <w:rPr>
          <w:bCs/>
        </w:rPr>
        <w:t xml:space="preserve">Farmer AD, Strzelczyk A, </w:t>
      </w:r>
      <w:proofErr w:type="spellStart"/>
      <w:r w:rsidRPr="00514EF7">
        <w:rPr>
          <w:bCs/>
        </w:rPr>
        <w:t>Finisguerra</w:t>
      </w:r>
      <w:proofErr w:type="spellEnd"/>
      <w:r w:rsidRPr="00514EF7">
        <w:rPr>
          <w:bCs/>
        </w:rPr>
        <w:t xml:space="preserve"> A, et al. International Consensus Based Review and Recommendations for Minimum Reporting Standards in Research on Transcutaneous </w:t>
      </w:r>
      <w:proofErr w:type="spellStart"/>
      <w:r w:rsidRPr="00514EF7">
        <w:rPr>
          <w:bCs/>
        </w:rPr>
        <w:t>Vagus</w:t>
      </w:r>
      <w:proofErr w:type="spellEnd"/>
      <w:r w:rsidRPr="00514EF7">
        <w:rPr>
          <w:bCs/>
        </w:rPr>
        <w:t xml:space="preserve"> Nerve Stimulation (Version 2020). Front Hum </w:t>
      </w:r>
      <w:proofErr w:type="spellStart"/>
      <w:r w:rsidRPr="00514EF7">
        <w:rPr>
          <w:bCs/>
        </w:rPr>
        <w:t>Neurosci</w:t>
      </w:r>
      <w:proofErr w:type="spellEnd"/>
      <w:r w:rsidRPr="00514EF7">
        <w:rPr>
          <w:bCs/>
        </w:rPr>
        <w:t xml:space="preserve">. </w:t>
      </w:r>
      <w:proofErr w:type="gramStart"/>
      <w:r w:rsidRPr="00514EF7">
        <w:rPr>
          <w:bCs/>
        </w:rPr>
        <w:t>2021;14:568051</w:t>
      </w:r>
      <w:proofErr w:type="gramEnd"/>
      <w:r w:rsidRPr="00514EF7">
        <w:rPr>
          <w:bCs/>
        </w:rPr>
        <w:t>. Published 2021 Mar 23. doi:10.3389/fnhum.2020.568051</w:t>
      </w:r>
    </w:p>
    <w:p w14:paraId="34E76DB7" w14:textId="33B0F758" w:rsidR="00B07BEE" w:rsidRDefault="00B07BEE" w:rsidP="005B49F5">
      <w:pPr>
        <w:tabs>
          <w:tab w:val="left" w:pos="0"/>
          <w:tab w:val="left" w:pos="360"/>
        </w:tabs>
        <w:rPr>
          <w:bCs/>
        </w:rPr>
      </w:pPr>
    </w:p>
    <w:p w14:paraId="0F19673E" w14:textId="77777777" w:rsidR="00057C0B" w:rsidRPr="00146C6E" w:rsidRDefault="00057C0B" w:rsidP="00305AFA">
      <w:pPr>
        <w:rPr>
          <w:b/>
          <w:u w:val="single"/>
        </w:rPr>
      </w:pPr>
      <w:bookmarkStart w:id="3" w:name="Important_Reminder"/>
      <w:r w:rsidRPr="00146C6E">
        <w:rPr>
          <w:b/>
          <w:bCs/>
          <w:u w:val="single"/>
        </w:rPr>
        <w:t>Important Reminder</w:t>
      </w:r>
      <w:bookmarkEnd w:id="3"/>
    </w:p>
    <w:p w14:paraId="5C9A5CC9" w14:textId="77777777" w:rsidR="00057C0B" w:rsidRPr="00146C6E" w:rsidRDefault="00057C0B" w:rsidP="00305AFA">
      <w:r w:rsidRPr="00146C6E">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iCs/>
        </w:rPr>
        <w:t>The Health Plan</w:t>
      </w:r>
      <w:r w:rsidRPr="00146C6E">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28E66BC1" w14:textId="77777777" w:rsidR="00057C0B" w:rsidRPr="00146C6E" w:rsidRDefault="00057C0B" w:rsidP="00305AFA"/>
    <w:p w14:paraId="2AC091B3" w14:textId="6D508E57" w:rsidR="00057C0B" w:rsidRPr="00146C6E" w:rsidRDefault="00057C0B" w:rsidP="00305AFA">
      <w:r w:rsidRPr="00146C6E">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w:t>
      </w:r>
      <w:proofErr w:type="gramStart"/>
      <w:r w:rsidRPr="00146C6E">
        <w:t>terms</w:t>
      </w:r>
      <w:proofErr w:type="gramEnd"/>
      <w:r w:rsidRPr="00146C6E">
        <w:t xml:space="preserve">, conditions, </w:t>
      </w:r>
      <w:r w:rsidR="00381252" w:rsidRPr="00146C6E">
        <w:t>exclusions,</w:t>
      </w:r>
      <w:r w:rsidRPr="00146C6E">
        <w:t xml:space="preserve"> and limitations of the coverage documents (e.g., evidence of coverage, certificate of coverage, policy, contract of insurance, etc.), as well as to state and federal requirements and applicable Health Plan-level administrative policies and procedures.   </w:t>
      </w:r>
    </w:p>
    <w:p w14:paraId="38A2378D" w14:textId="77777777" w:rsidR="00057C0B" w:rsidRPr="00146C6E" w:rsidRDefault="00057C0B" w:rsidP="00305AFA"/>
    <w:p w14:paraId="4239E68D" w14:textId="77777777" w:rsidR="00057C0B" w:rsidRPr="00146C6E" w:rsidRDefault="00057C0B" w:rsidP="00305AFA">
      <w:pPr>
        <w:rPr>
          <w:color w:val="002868"/>
        </w:rPr>
      </w:pPr>
      <w:r w:rsidRPr="00146C6E">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424E9041" w14:textId="77777777" w:rsidR="00057C0B" w:rsidRPr="00146C6E" w:rsidRDefault="00057C0B" w:rsidP="00305AFA"/>
    <w:p w14:paraId="5B00F011" w14:textId="02C1EEE4" w:rsidR="00057C0B" w:rsidRPr="00146C6E" w:rsidRDefault="00057C0B" w:rsidP="00305AFA">
      <w:r w:rsidRPr="00146C6E">
        <w:t xml:space="preserve">This clinical policy does not constitute medical advice, medical </w:t>
      </w:r>
      <w:r w:rsidR="009C1E58" w:rsidRPr="00146C6E">
        <w:t>treatment,</w:t>
      </w:r>
      <w:r w:rsidRPr="00146C6E">
        <w:t xml:space="preserve"> or medical care. It is not intended to dictate to providers how to practice medicine. Providers are expected to exercise professional medical judgment in providing the most appropriate </w:t>
      </w:r>
      <w:r w:rsidR="009C1E58" w:rsidRPr="00146C6E">
        <w:t>care and</w:t>
      </w:r>
      <w:r w:rsidRPr="00146C6E">
        <w:t xml:space="preserve"> are solely responsible for the medical advice and treatment of </w:t>
      </w:r>
      <w:r w:rsidR="006D06DF">
        <w:t>member/enrollee</w:t>
      </w:r>
      <w:r w:rsidRPr="00146C6E">
        <w:t xml:space="preserve">s. This clinical policy is not intended to recommend treatment for </w:t>
      </w:r>
      <w:proofErr w:type="gramStart"/>
      <w:r w:rsidR="006D06DF">
        <w:t>member</w:t>
      </w:r>
      <w:proofErr w:type="gramEnd"/>
      <w:r w:rsidR="006D06DF">
        <w:t>/enrollee</w:t>
      </w:r>
      <w:r w:rsidRPr="00146C6E">
        <w:t xml:space="preserve">s. </w:t>
      </w:r>
      <w:r w:rsidR="006D06DF">
        <w:t>Member/enrollee</w:t>
      </w:r>
      <w:r w:rsidRPr="00146C6E">
        <w:t xml:space="preserve">s should consult with their treating physician in connection with diagnosis and treatment decisions. </w:t>
      </w:r>
    </w:p>
    <w:p w14:paraId="4E06AFF1" w14:textId="77777777" w:rsidR="00057C0B" w:rsidRPr="00146C6E" w:rsidRDefault="00057C0B" w:rsidP="00305AFA"/>
    <w:p w14:paraId="71987C60" w14:textId="64F65F64" w:rsidR="00057C0B" w:rsidRPr="00146C6E" w:rsidRDefault="00057C0B" w:rsidP="00305AFA">
      <w:r w:rsidRPr="00146C6E">
        <w:t>Providers referred to in this clinical policy are independent contractors who exercise independent judgment and over whom the Health Plan has no control or right of control. Providers are not agents or employees of the Health Plan.</w:t>
      </w:r>
    </w:p>
    <w:p w14:paraId="01E86830" w14:textId="77777777" w:rsidR="00057C0B" w:rsidRPr="00146C6E" w:rsidRDefault="00057C0B" w:rsidP="00305AFA"/>
    <w:p w14:paraId="4BF1AFE9" w14:textId="5AB672DE" w:rsidR="00057C0B" w:rsidRPr="00146C6E" w:rsidRDefault="00057C0B" w:rsidP="00305AFA">
      <w:r w:rsidRPr="00146C6E">
        <w:t xml:space="preserve">This clinical policy is the property of </w:t>
      </w:r>
      <w:r w:rsidRPr="00146C6E">
        <w:rPr>
          <w:iCs/>
        </w:rPr>
        <w:t>the Health Plan</w:t>
      </w:r>
      <w:r w:rsidRPr="00146C6E">
        <w:t xml:space="preserve">. Unauthorized copying, use, and distribution of this clinical policy or any information contained herein are strictly prohibited.  Providers, </w:t>
      </w:r>
      <w:r w:rsidR="006D06DF">
        <w:t>member/enrollee</w:t>
      </w:r>
      <w:r w:rsidRPr="00146C6E">
        <w:t xml:space="preserve">s and their representatives are bound to the terms and conditions expressed herein through the terms of their contracts. Where no such contract exists, providers, </w:t>
      </w:r>
      <w:r w:rsidR="006D06DF">
        <w:t>member/enrollee</w:t>
      </w:r>
      <w:r w:rsidRPr="00146C6E">
        <w:t xml:space="preserve">s and their representatives agree to be bound by such terms and conditions by providing services to </w:t>
      </w:r>
      <w:r w:rsidR="006D06DF">
        <w:t>member/enrollee</w:t>
      </w:r>
      <w:r w:rsidRPr="00146C6E">
        <w:t xml:space="preserve">s and/or submitting claims for payment for such services.  </w:t>
      </w:r>
    </w:p>
    <w:p w14:paraId="11F65983" w14:textId="77777777" w:rsidR="00057C0B" w:rsidRPr="00146C6E" w:rsidRDefault="00057C0B" w:rsidP="00305AFA">
      <w:pPr>
        <w:autoSpaceDE w:val="0"/>
        <w:autoSpaceDN w:val="0"/>
        <w:adjustRightInd w:val="0"/>
        <w:rPr>
          <w:color w:val="000000"/>
        </w:rPr>
      </w:pPr>
    </w:p>
    <w:p w14:paraId="32D4B53B" w14:textId="2FABA8C0" w:rsidR="00057C0B" w:rsidRPr="00146C6E" w:rsidRDefault="00057C0B" w:rsidP="00305AFA">
      <w:pPr>
        <w:autoSpaceDE w:val="0"/>
        <w:autoSpaceDN w:val="0"/>
        <w:adjustRightInd w:val="0"/>
        <w:rPr>
          <w:color w:val="000000"/>
        </w:rPr>
      </w:pPr>
      <w:r w:rsidRPr="00146C6E">
        <w:rPr>
          <w:b/>
          <w:color w:val="000000"/>
        </w:rPr>
        <w:t xml:space="preserve">Note: For Medicaid </w:t>
      </w:r>
      <w:r w:rsidR="006D06DF">
        <w:rPr>
          <w:b/>
          <w:color w:val="000000"/>
        </w:rPr>
        <w:t>member/enrollee</w:t>
      </w:r>
      <w:r w:rsidRPr="00146C6E">
        <w:rPr>
          <w:b/>
          <w:color w:val="000000"/>
        </w:rPr>
        <w:t>s</w:t>
      </w:r>
      <w:r w:rsidRPr="00146C6E">
        <w:rPr>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25396C94" w14:textId="77777777" w:rsidR="00057C0B" w:rsidRPr="00146C6E" w:rsidRDefault="00057C0B" w:rsidP="00305AFA"/>
    <w:p w14:paraId="270742EF" w14:textId="2743A22F" w:rsidR="00057C0B" w:rsidRPr="00146C6E" w:rsidRDefault="00057C0B" w:rsidP="00305AFA">
      <w:pPr>
        <w:autoSpaceDE w:val="0"/>
        <w:autoSpaceDN w:val="0"/>
        <w:adjustRightInd w:val="0"/>
        <w:rPr>
          <w:color w:val="000000"/>
        </w:rPr>
      </w:pPr>
      <w:r w:rsidRPr="00146C6E">
        <w:rPr>
          <w:b/>
          <w:bCs/>
          <w:color w:val="000000"/>
        </w:rPr>
        <w:t xml:space="preserve">Note: For Medicare </w:t>
      </w:r>
      <w:r w:rsidR="006D06DF">
        <w:rPr>
          <w:b/>
          <w:bCs/>
          <w:color w:val="000000"/>
        </w:rPr>
        <w:t>member/enrollee</w:t>
      </w:r>
      <w:r w:rsidRPr="00146C6E">
        <w:rPr>
          <w:b/>
          <w:bCs/>
          <w:color w:val="000000"/>
        </w:rPr>
        <w:t xml:space="preserve">s, </w:t>
      </w:r>
      <w:r w:rsidRPr="00146C6E">
        <w:rPr>
          <w:color w:val="000000"/>
        </w:rPr>
        <w:t>to ensure consistency with the Medicare National Coverage Determinations (NCD) and Local Coverage Determinations (LCD), all applicable NCDs</w:t>
      </w:r>
      <w:r>
        <w:rPr>
          <w:color w:val="000000"/>
        </w:rPr>
        <w:t>,</w:t>
      </w:r>
      <w:r w:rsidRPr="00146C6E">
        <w:rPr>
          <w:color w:val="000000"/>
        </w:rPr>
        <w:t xml:space="preserve"> LCDs</w:t>
      </w:r>
      <w:r>
        <w:rPr>
          <w:color w:val="000000"/>
        </w:rPr>
        <w:t xml:space="preserve">, and Medicare Coverage Articles </w:t>
      </w:r>
      <w:r w:rsidRPr="00146C6E">
        <w:rPr>
          <w:color w:val="000000"/>
        </w:rPr>
        <w:t xml:space="preserve">should be reviewed </w:t>
      </w:r>
      <w:r w:rsidRPr="00146C6E">
        <w:rPr>
          <w:color w:val="000000"/>
          <w:u w:val="single"/>
        </w:rPr>
        <w:t>prior to</w:t>
      </w:r>
      <w:r w:rsidRPr="00146C6E">
        <w:rPr>
          <w:color w:val="000000"/>
        </w:rPr>
        <w:t xml:space="preserve"> applying the criteria set forth in this clinical policy. Refer to the CMS website at </w:t>
      </w:r>
      <w:hyperlink r:id="rId32" w:history="1">
        <w:r w:rsidRPr="00146C6E">
          <w:rPr>
            <w:color w:val="000000"/>
            <w:u w:val="single"/>
          </w:rPr>
          <w:t>http://www.cms.gov</w:t>
        </w:r>
      </w:hyperlink>
      <w:r w:rsidRPr="00146C6E">
        <w:rPr>
          <w:color w:val="000000"/>
        </w:rPr>
        <w:t xml:space="preserve"> for additional information. </w:t>
      </w:r>
    </w:p>
    <w:p w14:paraId="5C9F8425" w14:textId="77777777" w:rsidR="00057C0B" w:rsidRPr="00146C6E" w:rsidRDefault="00057C0B" w:rsidP="00305AFA">
      <w:pPr>
        <w:rPr>
          <w:iCs/>
        </w:rPr>
      </w:pPr>
    </w:p>
    <w:p w14:paraId="6E9D578E" w14:textId="3F1BBF37" w:rsidR="00057C0B" w:rsidRPr="00146C6E" w:rsidRDefault="00057C0B" w:rsidP="00305AFA">
      <w:pPr>
        <w:rPr>
          <w:iCs/>
        </w:rPr>
      </w:pPr>
      <w:r w:rsidRPr="00146C6E">
        <w:rPr>
          <w:iCs/>
        </w:rPr>
        <w:t>©2016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Pr="00146C6E">
        <w:rPr>
          <w:iCs/>
          <w:vertAlign w:val="superscript"/>
        </w:rPr>
        <w:t>®</w:t>
      </w:r>
      <w:r w:rsidRPr="00146C6E">
        <w:rPr>
          <w:iCs/>
        </w:rPr>
        <w:t xml:space="preserve"> and Centene Corporation</w:t>
      </w:r>
      <w:r w:rsidRPr="00146C6E">
        <w:rPr>
          <w:iCs/>
          <w:vertAlign w:val="superscript"/>
        </w:rPr>
        <w:t>®</w:t>
      </w:r>
      <w:r w:rsidRPr="00146C6E">
        <w:rPr>
          <w:iCs/>
        </w:rPr>
        <w:t xml:space="preserve"> are registered trademarks exclusively owned by Centene Corporation.</w:t>
      </w:r>
    </w:p>
    <w:p w14:paraId="2534D3CE" w14:textId="77777777" w:rsidR="00057C0B" w:rsidRPr="00963062" w:rsidRDefault="00057C0B" w:rsidP="00963062"/>
    <w:p w14:paraId="76AE4AFE" w14:textId="77777777" w:rsidR="00057C0B" w:rsidRDefault="00057C0B" w:rsidP="00AF5490"/>
    <w:sectPr w:rsidR="00057C0B" w:rsidSect="00480C09">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A3465" w14:textId="77777777" w:rsidR="00AC0254" w:rsidRDefault="00AC0254">
      <w:r>
        <w:separator/>
      </w:r>
    </w:p>
  </w:endnote>
  <w:endnote w:type="continuationSeparator" w:id="0">
    <w:p w14:paraId="3E41B327" w14:textId="77777777" w:rsidR="00AC0254" w:rsidRDefault="00AC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D56B" w14:textId="77777777" w:rsidR="00993AF5" w:rsidRDefault="00993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5782" w14:textId="3828DA8B" w:rsidR="000D44E3" w:rsidRPr="00D574CA" w:rsidRDefault="000D44E3" w:rsidP="00D574CA">
    <w:pPr>
      <w:pStyle w:val="Footer"/>
      <w:jc w:val="center"/>
    </w:pPr>
    <w:r>
      <w:t xml:space="preserve">Page </w:t>
    </w:r>
    <w:r>
      <w:rPr>
        <w:b/>
        <w:bCs/>
      </w:rPr>
      <w:fldChar w:fldCharType="begin"/>
    </w:r>
    <w:r>
      <w:rPr>
        <w:b/>
        <w:bCs/>
      </w:rPr>
      <w:instrText xml:space="preserve"> PAGE </w:instrText>
    </w:r>
    <w:r>
      <w:rPr>
        <w:b/>
        <w:bCs/>
      </w:rPr>
      <w:fldChar w:fldCharType="separate"/>
    </w:r>
    <w:r w:rsidR="003335F2">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3335F2">
      <w:rPr>
        <w:b/>
        <w:bCs/>
        <w:noProof/>
      </w:rPr>
      <w:t>11</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BB37" w14:textId="6D34DB66" w:rsidR="000D44E3" w:rsidRDefault="000D44E3" w:rsidP="002C6AAB">
    <w:pPr>
      <w:pStyle w:val="Footer"/>
      <w:jc w:val="center"/>
    </w:pPr>
    <w:r>
      <w:t xml:space="preserve">Page </w:t>
    </w:r>
    <w:r>
      <w:fldChar w:fldCharType="begin"/>
    </w:r>
    <w:r>
      <w:instrText xml:space="preserve"> PAGE   \* MERGEFORMAT </w:instrText>
    </w:r>
    <w:r>
      <w:fldChar w:fldCharType="separate"/>
    </w:r>
    <w:r w:rsidR="003335F2">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3335F2">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FD9A" w14:textId="77777777" w:rsidR="00AC0254" w:rsidRDefault="00AC0254">
      <w:r>
        <w:separator/>
      </w:r>
    </w:p>
  </w:footnote>
  <w:footnote w:type="continuationSeparator" w:id="0">
    <w:p w14:paraId="0DE09F2F" w14:textId="77777777" w:rsidR="00AC0254" w:rsidRDefault="00AC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3DE7" w14:textId="77777777" w:rsidR="00993AF5" w:rsidRDefault="00993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9904" w14:textId="77777777" w:rsidR="000D44E3" w:rsidRPr="00B777AF" w:rsidRDefault="000D44E3"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noProof/>
        <w:color w:val="00548C"/>
      </w:rPr>
      <w:drawing>
        <wp:inline distT="0" distB="0" distL="0" distR="0" wp14:anchorId="39620344" wp14:editId="00241243">
          <wp:extent cx="904875" cy="238125"/>
          <wp:effectExtent l="0" t="0" r="9525"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p>
  <w:p w14:paraId="36D2024C" w14:textId="77777777" w:rsidR="000D44E3" w:rsidRPr="00B777AF" w:rsidRDefault="000D44E3" w:rsidP="00B777AF">
    <w:pPr>
      <w:rPr>
        <w:color w:val="00548C"/>
      </w:rPr>
    </w:pPr>
    <w:proofErr w:type="spellStart"/>
    <w:r>
      <w:rPr>
        <w:rFonts w:ascii="Times New Roman Bold" w:hAnsi="Times New Roman Bold"/>
        <w:b/>
        <w:bCs/>
        <w:color w:val="00548C"/>
      </w:rPr>
      <w:t>Vagus</w:t>
    </w:r>
    <w:proofErr w:type="spellEnd"/>
    <w:r>
      <w:rPr>
        <w:rFonts w:ascii="Times New Roman Bold" w:hAnsi="Times New Roman Bold"/>
        <w:b/>
        <w:bCs/>
        <w:color w:val="00548C"/>
      </w:rPr>
      <w:t xml:space="preserve"> Nerve Stimulation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F36A" w14:textId="77777777" w:rsidR="000D44E3" w:rsidRDefault="000D44E3" w:rsidP="00B777AF">
    <w:pPr>
      <w:pStyle w:val="Header"/>
      <w:jc w:val="right"/>
    </w:pPr>
    <w:r>
      <w:rPr>
        <w:noProof/>
      </w:rPr>
      <w:drawing>
        <wp:inline distT="0" distB="0" distL="0" distR="0" wp14:anchorId="02DD3D8E" wp14:editId="7C8F2050">
          <wp:extent cx="1362075" cy="342900"/>
          <wp:effectExtent l="0" t="0" r="9525" b="0"/>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204"/>
    <w:multiLevelType w:val="hybridMultilevel"/>
    <w:tmpl w:val="A620C17A"/>
    <w:lvl w:ilvl="0" w:tplc="125EDF12">
      <w:start w:val="1"/>
      <w:numFmt w:val="decimal"/>
      <w:lvlText w:val="%1."/>
      <w:lvlJc w:val="left"/>
      <w:pPr>
        <w:ind w:left="360" w:hanging="360"/>
      </w:pPr>
      <w:rPr>
        <w:rFonts w:cs="Times New Roman"/>
        <w:b w:val="0"/>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E7697"/>
    <w:multiLevelType w:val="hybridMultilevel"/>
    <w:tmpl w:val="96D856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09C39E4"/>
    <w:multiLevelType w:val="hybridMultilevel"/>
    <w:tmpl w:val="E9BE9F92"/>
    <w:lvl w:ilvl="0" w:tplc="2EDE6BD8">
      <w:start w:val="1"/>
      <w:numFmt w:val="upperLetter"/>
      <w:lvlText w:val="%1."/>
      <w:lvlJc w:val="left"/>
      <w:pPr>
        <w:ind w:left="1080" w:hanging="360"/>
      </w:pPr>
      <w:rPr>
        <w:rFonts w:cs="Times New Roman"/>
        <w:b w:val="0"/>
        <w:bCs w:val="0"/>
      </w:rPr>
    </w:lvl>
    <w:lvl w:ilvl="1" w:tplc="AB601222">
      <w:start w:val="1"/>
      <w:numFmt w:val="decimal"/>
      <w:lvlText w:val="%2."/>
      <w:lvlJc w:val="left"/>
      <w:pPr>
        <w:ind w:left="1800" w:hanging="360"/>
      </w:pPr>
      <w:rPr>
        <w:rFonts w:cs="Times New Roman"/>
        <w:b w:val="0"/>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2A251B1E"/>
    <w:multiLevelType w:val="hybridMultilevel"/>
    <w:tmpl w:val="B204E92A"/>
    <w:lvl w:ilvl="0" w:tplc="26CA68AC">
      <w:start w:val="1"/>
      <w:numFmt w:val="upperRoman"/>
      <w:lvlText w:val="%1."/>
      <w:lvlJc w:val="left"/>
      <w:pPr>
        <w:ind w:left="720" w:hanging="360"/>
      </w:pPr>
      <w:rPr>
        <w:rFonts w:cs="Times New Roman" w:hint="default"/>
        <w:b/>
      </w:rPr>
    </w:lvl>
    <w:lvl w:ilvl="1" w:tplc="56CC320A">
      <w:start w:val="1"/>
      <w:numFmt w:val="upperLetter"/>
      <w:lvlText w:val="%2."/>
      <w:lvlJc w:val="left"/>
      <w:pPr>
        <w:ind w:left="1440" w:hanging="360"/>
      </w:pPr>
      <w:rPr>
        <w:rFonts w:cs="Times New Roman"/>
        <w:b/>
      </w:rPr>
    </w:lvl>
    <w:lvl w:ilvl="2" w:tplc="B0D8E88E">
      <w:start w:val="1"/>
      <w:numFmt w:val="decimal"/>
      <w:lvlText w:val="%3."/>
      <w:lvlJc w:val="left"/>
      <w:pPr>
        <w:ind w:left="2160" w:hanging="180"/>
      </w:pPr>
      <w:rPr>
        <w:rFonts w:cs="Times New Roman"/>
        <w:b/>
      </w:rPr>
    </w:lvl>
    <w:lvl w:ilvl="3" w:tplc="04090019">
      <w:start w:val="1"/>
      <w:numFmt w:val="lowerLetter"/>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2761E06"/>
    <w:multiLevelType w:val="hybridMultilevel"/>
    <w:tmpl w:val="3DE28A3A"/>
    <w:lvl w:ilvl="0" w:tplc="32EA814C">
      <w:start w:val="1"/>
      <w:numFmt w:val="upperLetter"/>
      <w:lvlText w:val="%1."/>
      <w:lvlJc w:val="left"/>
      <w:pPr>
        <w:ind w:left="1080" w:hanging="360"/>
      </w:pPr>
      <w:rPr>
        <w:rFonts w:cs="Times New Roman"/>
        <w:b w:val="0"/>
        <w:b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366B68E6"/>
    <w:multiLevelType w:val="hybridMultilevel"/>
    <w:tmpl w:val="F330294A"/>
    <w:lvl w:ilvl="0" w:tplc="D0FE5CC8">
      <w:start w:val="1"/>
      <w:numFmt w:val="lowerRoman"/>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7" w15:restartNumberingAfterBreak="0">
    <w:nsid w:val="3A231C77"/>
    <w:multiLevelType w:val="hybridMultilevel"/>
    <w:tmpl w:val="553682CE"/>
    <w:lvl w:ilvl="0" w:tplc="A244BB9A">
      <w:start w:val="1"/>
      <w:numFmt w:val="upperLetter"/>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417A20DB"/>
    <w:multiLevelType w:val="hybridMultilevel"/>
    <w:tmpl w:val="5EC082B4"/>
    <w:lvl w:ilvl="0" w:tplc="C3C4B2BC">
      <w:start w:val="1"/>
      <w:numFmt w:val="upperLetter"/>
      <w:lvlText w:val="%1."/>
      <w:lvlJc w:val="left"/>
      <w:pPr>
        <w:ind w:left="1080" w:hanging="360"/>
      </w:pPr>
      <w:rPr>
        <w:rFonts w:cs="Times New Roman"/>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470017A6"/>
    <w:multiLevelType w:val="hybridMultilevel"/>
    <w:tmpl w:val="ADE01144"/>
    <w:lvl w:ilvl="0" w:tplc="6BAC0802">
      <w:start w:val="1"/>
      <w:numFmt w:val="upperRoman"/>
      <w:lvlText w:val="%1."/>
      <w:lvlJc w:val="left"/>
      <w:pPr>
        <w:ind w:left="72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D1434D"/>
    <w:multiLevelType w:val="hybridMultilevel"/>
    <w:tmpl w:val="3806A6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3C35753"/>
    <w:multiLevelType w:val="hybridMultilevel"/>
    <w:tmpl w:val="6F023874"/>
    <w:lvl w:ilvl="0" w:tplc="44502138">
      <w:start w:val="1"/>
      <w:numFmt w:val="upperLetter"/>
      <w:lvlText w:val="%1."/>
      <w:lvlJc w:val="left"/>
      <w:pPr>
        <w:tabs>
          <w:tab w:val="num" w:pos="360"/>
        </w:tabs>
        <w:ind w:left="360" w:hanging="216"/>
      </w:pPr>
      <w:rPr>
        <w:rFonts w:cs="Times New Roman" w:hint="default"/>
        <w:b w:val="0"/>
        <w:bCs w:val="0"/>
        <w:sz w:val="24"/>
        <w:szCs w:val="24"/>
      </w:rPr>
    </w:lvl>
    <w:lvl w:ilvl="1" w:tplc="ED5EAF64">
      <w:start w:val="1"/>
      <w:numFmt w:val="decimal"/>
      <w:lvlText w:val="%2."/>
      <w:lvlJc w:val="left"/>
      <w:pPr>
        <w:tabs>
          <w:tab w:val="num" w:pos="1440"/>
        </w:tabs>
        <w:ind w:left="1440" w:hanging="360"/>
      </w:pPr>
      <w:rPr>
        <w:rFonts w:cs="Times New Roman" w:hint="default"/>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1474902804">
    <w:abstractNumId w:val="13"/>
  </w:num>
  <w:num w:numId="2" w16cid:durableId="2051804344">
    <w:abstractNumId w:val="1"/>
  </w:num>
  <w:num w:numId="3" w16cid:durableId="2111393639">
    <w:abstractNumId w:val="4"/>
  </w:num>
  <w:num w:numId="4" w16cid:durableId="2101488361">
    <w:abstractNumId w:val="6"/>
  </w:num>
  <w:num w:numId="5" w16cid:durableId="2040623176">
    <w:abstractNumId w:val="7"/>
  </w:num>
  <w:num w:numId="6" w16cid:durableId="2057928635">
    <w:abstractNumId w:val="10"/>
  </w:num>
  <w:num w:numId="7" w16cid:durableId="1617172940">
    <w:abstractNumId w:val="11"/>
  </w:num>
  <w:num w:numId="8" w16cid:durableId="278680040">
    <w:abstractNumId w:val="2"/>
  </w:num>
  <w:num w:numId="9" w16cid:durableId="789864745">
    <w:abstractNumId w:val="12"/>
  </w:num>
  <w:num w:numId="10" w16cid:durableId="1189830071">
    <w:abstractNumId w:val="9"/>
  </w:num>
  <w:num w:numId="11" w16cid:durableId="1574705734">
    <w:abstractNumId w:val="0"/>
  </w:num>
  <w:num w:numId="12" w16cid:durableId="1730766440">
    <w:abstractNumId w:val="8"/>
  </w:num>
  <w:num w:numId="13" w16cid:durableId="533424655">
    <w:abstractNumId w:val="5"/>
  </w:num>
  <w:num w:numId="14" w16cid:durableId="572200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0936"/>
    <w:rsid w:val="00004E6F"/>
    <w:rsid w:val="0000751B"/>
    <w:rsid w:val="00007D14"/>
    <w:rsid w:val="0001201A"/>
    <w:rsid w:val="0001291C"/>
    <w:rsid w:val="000136C3"/>
    <w:rsid w:val="000143B9"/>
    <w:rsid w:val="0001496C"/>
    <w:rsid w:val="00021A1C"/>
    <w:rsid w:val="0003029A"/>
    <w:rsid w:val="00030549"/>
    <w:rsid w:val="00032806"/>
    <w:rsid w:val="00033B15"/>
    <w:rsid w:val="00033BE8"/>
    <w:rsid w:val="00033ECB"/>
    <w:rsid w:val="00036250"/>
    <w:rsid w:val="0003758F"/>
    <w:rsid w:val="00037AA6"/>
    <w:rsid w:val="000415B6"/>
    <w:rsid w:val="00042ED4"/>
    <w:rsid w:val="000432E4"/>
    <w:rsid w:val="00043B75"/>
    <w:rsid w:val="000465DE"/>
    <w:rsid w:val="0004733E"/>
    <w:rsid w:val="0005219B"/>
    <w:rsid w:val="00054212"/>
    <w:rsid w:val="00054507"/>
    <w:rsid w:val="00055B36"/>
    <w:rsid w:val="00057BD4"/>
    <w:rsid w:val="00057C0B"/>
    <w:rsid w:val="00060509"/>
    <w:rsid w:val="0006665C"/>
    <w:rsid w:val="00077444"/>
    <w:rsid w:val="000774A6"/>
    <w:rsid w:val="00080259"/>
    <w:rsid w:val="00083740"/>
    <w:rsid w:val="00083AF1"/>
    <w:rsid w:val="00083E40"/>
    <w:rsid w:val="0008435F"/>
    <w:rsid w:val="00084E9D"/>
    <w:rsid w:val="00094C6A"/>
    <w:rsid w:val="000965BA"/>
    <w:rsid w:val="00096FEC"/>
    <w:rsid w:val="00097164"/>
    <w:rsid w:val="000A0242"/>
    <w:rsid w:val="000A2584"/>
    <w:rsid w:val="000A327B"/>
    <w:rsid w:val="000B6CBE"/>
    <w:rsid w:val="000B7360"/>
    <w:rsid w:val="000C311D"/>
    <w:rsid w:val="000C6D94"/>
    <w:rsid w:val="000D003A"/>
    <w:rsid w:val="000D312D"/>
    <w:rsid w:val="000D44E3"/>
    <w:rsid w:val="000D4E9B"/>
    <w:rsid w:val="000D5339"/>
    <w:rsid w:val="000D731A"/>
    <w:rsid w:val="000D78E7"/>
    <w:rsid w:val="000E0372"/>
    <w:rsid w:val="000E1687"/>
    <w:rsid w:val="000E2472"/>
    <w:rsid w:val="000E2848"/>
    <w:rsid w:val="000E35C8"/>
    <w:rsid w:val="000F0B5B"/>
    <w:rsid w:val="000F10C2"/>
    <w:rsid w:val="000F1548"/>
    <w:rsid w:val="000F5369"/>
    <w:rsid w:val="000F72EE"/>
    <w:rsid w:val="000F7DC1"/>
    <w:rsid w:val="00101872"/>
    <w:rsid w:val="001050D6"/>
    <w:rsid w:val="00111331"/>
    <w:rsid w:val="001158B6"/>
    <w:rsid w:val="00121A7C"/>
    <w:rsid w:val="0012314A"/>
    <w:rsid w:val="00125277"/>
    <w:rsid w:val="00125E63"/>
    <w:rsid w:val="00126803"/>
    <w:rsid w:val="00126D89"/>
    <w:rsid w:val="00131097"/>
    <w:rsid w:val="0013118D"/>
    <w:rsid w:val="001348FD"/>
    <w:rsid w:val="00135A5D"/>
    <w:rsid w:val="00135FB4"/>
    <w:rsid w:val="0014117D"/>
    <w:rsid w:val="00142124"/>
    <w:rsid w:val="00142D10"/>
    <w:rsid w:val="0014316D"/>
    <w:rsid w:val="00145635"/>
    <w:rsid w:val="00146C6E"/>
    <w:rsid w:val="001501EE"/>
    <w:rsid w:val="00153A92"/>
    <w:rsid w:val="00154347"/>
    <w:rsid w:val="00155575"/>
    <w:rsid w:val="00155C42"/>
    <w:rsid w:val="001569C8"/>
    <w:rsid w:val="00156D12"/>
    <w:rsid w:val="00160EE0"/>
    <w:rsid w:val="00166360"/>
    <w:rsid w:val="001667E3"/>
    <w:rsid w:val="00170B14"/>
    <w:rsid w:val="00170E09"/>
    <w:rsid w:val="00175733"/>
    <w:rsid w:val="001818D7"/>
    <w:rsid w:val="001823E3"/>
    <w:rsid w:val="00182CBD"/>
    <w:rsid w:val="00185104"/>
    <w:rsid w:val="001858DE"/>
    <w:rsid w:val="00193598"/>
    <w:rsid w:val="00193772"/>
    <w:rsid w:val="001938C5"/>
    <w:rsid w:val="001962BE"/>
    <w:rsid w:val="00196689"/>
    <w:rsid w:val="00196935"/>
    <w:rsid w:val="0019746F"/>
    <w:rsid w:val="001A7CCD"/>
    <w:rsid w:val="001B041C"/>
    <w:rsid w:val="001B0EA7"/>
    <w:rsid w:val="001B3497"/>
    <w:rsid w:val="001B42AE"/>
    <w:rsid w:val="001C12E0"/>
    <w:rsid w:val="001D0D34"/>
    <w:rsid w:val="001D1867"/>
    <w:rsid w:val="001D2346"/>
    <w:rsid w:val="001D43EB"/>
    <w:rsid w:val="001D451D"/>
    <w:rsid w:val="001D70D4"/>
    <w:rsid w:val="001E0356"/>
    <w:rsid w:val="001E17A3"/>
    <w:rsid w:val="001E1FF9"/>
    <w:rsid w:val="001E4395"/>
    <w:rsid w:val="001E77FA"/>
    <w:rsid w:val="001E7D12"/>
    <w:rsid w:val="001F0463"/>
    <w:rsid w:val="001F06F4"/>
    <w:rsid w:val="001F1491"/>
    <w:rsid w:val="001F4B1A"/>
    <w:rsid w:val="001F6C92"/>
    <w:rsid w:val="001F7F91"/>
    <w:rsid w:val="00202E86"/>
    <w:rsid w:val="00203EA6"/>
    <w:rsid w:val="0020675F"/>
    <w:rsid w:val="00206E0B"/>
    <w:rsid w:val="00210F42"/>
    <w:rsid w:val="00211886"/>
    <w:rsid w:val="002138BD"/>
    <w:rsid w:val="00214775"/>
    <w:rsid w:val="00215248"/>
    <w:rsid w:val="00215839"/>
    <w:rsid w:val="00220736"/>
    <w:rsid w:val="00220E90"/>
    <w:rsid w:val="00221196"/>
    <w:rsid w:val="0022220E"/>
    <w:rsid w:val="002239AB"/>
    <w:rsid w:val="00224BF2"/>
    <w:rsid w:val="00224C83"/>
    <w:rsid w:val="00225FDF"/>
    <w:rsid w:val="00227357"/>
    <w:rsid w:val="00227526"/>
    <w:rsid w:val="0022768B"/>
    <w:rsid w:val="00230FE4"/>
    <w:rsid w:val="0023291B"/>
    <w:rsid w:val="00233651"/>
    <w:rsid w:val="00235258"/>
    <w:rsid w:val="00235A54"/>
    <w:rsid w:val="0024387B"/>
    <w:rsid w:val="00244E49"/>
    <w:rsid w:val="00245AF7"/>
    <w:rsid w:val="00251765"/>
    <w:rsid w:val="002518DF"/>
    <w:rsid w:val="00252D52"/>
    <w:rsid w:val="002536F9"/>
    <w:rsid w:val="00254020"/>
    <w:rsid w:val="0025452A"/>
    <w:rsid w:val="00256750"/>
    <w:rsid w:val="00262B8E"/>
    <w:rsid w:val="002679A0"/>
    <w:rsid w:val="002707E2"/>
    <w:rsid w:val="00272853"/>
    <w:rsid w:val="00273472"/>
    <w:rsid w:val="00274F23"/>
    <w:rsid w:val="00284985"/>
    <w:rsid w:val="00285997"/>
    <w:rsid w:val="00295724"/>
    <w:rsid w:val="002A1B17"/>
    <w:rsid w:val="002A1C2A"/>
    <w:rsid w:val="002A26BD"/>
    <w:rsid w:val="002A3694"/>
    <w:rsid w:val="002A39EE"/>
    <w:rsid w:val="002A4ECA"/>
    <w:rsid w:val="002A543C"/>
    <w:rsid w:val="002A6C28"/>
    <w:rsid w:val="002A7764"/>
    <w:rsid w:val="002B05DE"/>
    <w:rsid w:val="002B1CF2"/>
    <w:rsid w:val="002B36B7"/>
    <w:rsid w:val="002B4C98"/>
    <w:rsid w:val="002B7EE3"/>
    <w:rsid w:val="002C16B4"/>
    <w:rsid w:val="002C2A34"/>
    <w:rsid w:val="002C2B87"/>
    <w:rsid w:val="002C449C"/>
    <w:rsid w:val="002C6AAB"/>
    <w:rsid w:val="002C77B6"/>
    <w:rsid w:val="002D019A"/>
    <w:rsid w:val="002D0610"/>
    <w:rsid w:val="002D1CDE"/>
    <w:rsid w:val="002D1D60"/>
    <w:rsid w:val="002D2DCD"/>
    <w:rsid w:val="002D4407"/>
    <w:rsid w:val="002D476B"/>
    <w:rsid w:val="002D6A1F"/>
    <w:rsid w:val="002D6EE4"/>
    <w:rsid w:val="002E0DD9"/>
    <w:rsid w:val="002E0E4C"/>
    <w:rsid w:val="002E17EB"/>
    <w:rsid w:val="002E348F"/>
    <w:rsid w:val="002E48E7"/>
    <w:rsid w:val="002E5460"/>
    <w:rsid w:val="002F4FDA"/>
    <w:rsid w:val="002F5162"/>
    <w:rsid w:val="002F56FB"/>
    <w:rsid w:val="00300F17"/>
    <w:rsid w:val="00301D01"/>
    <w:rsid w:val="003027B0"/>
    <w:rsid w:val="00305AFA"/>
    <w:rsid w:val="00306C36"/>
    <w:rsid w:val="00312DC2"/>
    <w:rsid w:val="003138BC"/>
    <w:rsid w:val="003140D6"/>
    <w:rsid w:val="003157A7"/>
    <w:rsid w:val="003200A3"/>
    <w:rsid w:val="003201D2"/>
    <w:rsid w:val="003230EE"/>
    <w:rsid w:val="00323190"/>
    <w:rsid w:val="00323307"/>
    <w:rsid w:val="0032361C"/>
    <w:rsid w:val="0032596A"/>
    <w:rsid w:val="00326368"/>
    <w:rsid w:val="00330DAD"/>
    <w:rsid w:val="003312F5"/>
    <w:rsid w:val="003335F2"/>
    <w:rsid w:val="00333B38"/>
    <w:rsid w:val="003350DA"/>
    <w:rsid w:val="0034053F"/>
    <w:rsid w:val="00342033"/>
    <w:rsid w:val="003429DF"/>
    <w:rsid w:val="003449A3"/>
    <w:rsid w:val="003449C4"/>
    <w:rsid w:val="00346FA2"/>
    <w:rsid w:val="0034750E"/>
    <w:rsid w:val="00347C53"/>
    <w:rsid w:val="00350F22"/>
    <w:rsid w:val="00351514"/>
    <w:rsid w:val="00351B21"/>
    <w:rsid w:val="003523D3"/>
    <w:rsid w:val="0035253F"/>
    <w:rsid w:val="003528E4"/>
    <w:rsid w:val="003529E2"/>
    <w:rsid w:val="003552DE"/>
    <w:rsid w:val="00364F7B"/>
    <w:rsid w:val="00370528"/>
    <w:rsid w:val="0037146B"/>
    <w:rsid w:val="0037201D"/>
    <w:rsid w:val="0037421E"/>
    <w:rsid w:val="00374820"/>
    <w:rsid w:val="003802A0"/>
    <w:rsid w:val="00381252"/>
    <w:rsid w:val="003840CC"/>
    <w:rsid w:val="00385722"/>
    <w:rsid w:val="003909EC"/>
    <w:rsid w:val="00393FB4"/>
    <w:rsid w:val="00396382"/>
    <w:rsid w:val="00397AA9"/>
    <w:rsid w:val="00397B1E"/>
    <w:rsid w:val="003A50B7"/>
    <w:rsid w:val="003B7010"/>
    <w:rsid w:val="003B7A0E"/>
    <w:rsid w:val="003C320A"/>
    <w:rsid w:val="003C638A"/>
    <w:rsid w:val="003C65AE"/>
    <w:rsid w:val="003D0E4F"/>
    <w:rsid w:val="003D4FD8"/>
    <w:rsid w:val="003D6CAA"/>
    <w:rsid w:val="003D7BE7"/>
    <w:rsid w:val="003E03AC"/>
    <w:rsid w:val="003E12DC"/>
    <w:rsid w:val="003E1A6C"/>
    <w:rsid w:val="003E2C69"/>
    <w:rsid w:val="003E43C4"/>
    <w:rsid w:val="003E60DF"/>
    <w:rsid w:val="003F2775"/>
    <w:rsid w:val="003F28E4"/>
    <w:rsid w:val="003F2DE1"/>
    <w:rsid w:val="0040389A"/>
    <w:rsid w:val="0040449C"/>
    <w:rsid w:val="004052BD"/>
    <w:rsid w:val="004112F3"/>
    <w:rsid w:val="004163D2"/>
    <w:rsid w:val="00421F2A"/>
    <w:rsid w:val="00424D71"/>
    <w:rsid w:val="00424DB0"/>
    <w:rsid w:val="00424FF2"/>
    <w:rsid w:val="004312F3"/>
    <w:rsid w:val="00432160"/>
    <w:rsid w:val="0043577E"/>
    <w:rsid w:val="00435BF5"/>
    <w:rsid w:val="0043624A"/>
    <w:rsid w:val="0044186B"/>
    <w:rsid w:val="0044248E"/>
    <w:rsid w:val="004437B6"/>
    <w:rsid w:val="00446B76"/>
    <w:rsid w:val="00451923"/>
    <w:rsid w:val="00454DB1"/>
    <w:rsid w:val="004557E8"/>
    <w:rsid w:val="00456CA3"/>
    <w:rsid w:val="00460EE6"/>
    <w:rsid w:val="00462445"/>
    <w:rsid w:val="004644ED"/>
    <w:rsid w:val="00464B76"/>
    <w:rsid w:val="00470F83"/>
    <w:rsid w:val="00472C6C"/>
    <w:rsid w:val="00474035"/>
    <w:rsid w:val="004755BF"/>
    <w:rsid w:val="00477C4A"/>
    <w:rsid w:val="00477E75"/>
    <w:rsid w:val="00480C09"/>
    <w:rsid w:val="00484481"/>
    <w:rsid w:val="00485BE7"/>
    <w:rsid w:val="0049237D"/>
    <w:rsid w:val="0049238B"/>
    <w:rsid w:val="00492FE4"/>
    <w:rsid w:val="00496BCF"/>
    <w:rsid w:val="00497AED"/>
    <w:rsid w:val="004A021C"/>
    <w:rsid w:val="004A21F3"/>
    <w:rsid w:val="004A3866"/>
    <w:rsid w:val="004B0B0B"/>
    <w:rsid w:val="004B34A1"/>
    <w:rsid w:val="004C14B0"/>
    <w:rsid w:val="004C35DF"/>
    <w:rsid w:val="004C6121"/>
    <w:rsid w:val="004C6B46"/>
    <w:rsid w:val="004C6FC2"/>
    <w:rsid w:val="004D2E65"/>
    <w:rsid w:val="004D36B7"/>
    <w:rsid w:val="004D5819"/>
    <w:rsid w:val="004D6A95"/>
    <w:rsid w:val="004E0B99"/>
    <w:rsid w:val="004E13FB"/>
    <w:rsid w:val="004E1A14"/>
    <w:rsid w:val="004E26E6"/>
    <w:rsid w:val="004E2805"/>
    <w:rsid w:val="004E28B4"/>
    <w:rsid w:val="004E4F73"/>
    <w:rsid w:val="004E4FDC"/>
    <w:rsid w:val="004E5539"/>
    <w:rsid w:val="004E5E43"/>
    <w:rsid w:val="004E6035"/>
    <w:rsid w:val="004F0E03"/>
    <w:rsid w:val="004F398D"/>
    <w:rsid w:val="004F47DD"/>
    <w:rsid w:val="004F5FCA"/>
    <w:rsid w:val="004F6394"/>
    <w:rsid w:val="004F73CE"/>
    <w:rsid w:val="004F76EE"/>
    <w:rsid w:val="0050093D"/>
    <w:rsid w:val="005017DE"/>
    <w:rsid w:val="00503C3B"/>
    <w:rsid w:val="00505830"/>
    <w:rsid w:val="00507DC0"/>
    <w:rsid w:val="005103B8"/>
    <w:rsid w:val="00510E9A"/>
    <w:rsid w:val="00511489"/>
    <w:rsid w:val="005144C0"/>
    <w:rsid w:val="00514EF7"/>
    <w:rsid w:val="00515CCA"/>
    <w:rsid w:val="00515E8D"/>
    <w:rsid w:val="0051724F"/>
    <w:rsid w:val="00517A5E"/>
    <w:rsid w:val="005244D9"/>
    <w:rsid w:val="005250E5"/>
    <w:rsid w:val="00525132"/>
    <w:rsid w:val="005273ED"/>
    <w:rsid w:val="00530578"/>
    <w:rsid w:val="00541419"/>
    <w:rsid w:val="00542036"/>
    <w:rsid w:val="005423D4"/>
    <w:rsid w:val="00542B11"/>
    <w:rsid w:val="00543581"/>
    <w:rsid w:val="00545F5F"/>
    <w:rsid w:val="00546A26"/>
    <w:rsid w:val="005523C4"/>
    <w:rsid w:val="00553748"/>
    <w:rsid w:val="005537B0"/>
    <w:rsid w:val="00555708"/>
    <w:rsid w:val="00556813"/>
    <w:rsid w:val="00560649"/>
    <w:rsid w:val="00563D07"/>
    <w:rsid w:val="00566E54"/>
    <w:rsid w:val="00570D26"/>
    <w:rsid w:val="0057664D"/>
    <w:rsid w:val="00576D28"/>
    <w:rsid w:val="005776FD"/>
    <w:rsid w:val="00580097"/>
    <w:rsid w:val="0058144F"/>
    <w:rsid w:val="00583376"/>
    <w:rsid w:val="005867D5"/>
    <w:rsid w:val="005877BB"/>
    <w:rsid w:val="005905B8"/>
    <w:rsid w:val="00590D90"/>
    <w:rsid w:val="005927B3"/>
    <w:rsid w:val="0059311C"/>
    <w:rsid w:val="00593670"/>
    <w:rsid w:val="0059646E"/>
    <w:rsid w:val="005A1198"/>
    <w:rsid w:val="005A5428"/>
    <w:rsid w:val="005A6625"/>
    <w:rsid w:val="005B074A"/>
    <w:rsid w:val="005B144F"/>
    <w:rsid w:val="005B2FE4"/>
    <w:rsid w:val="005B49F5"/>
    <w:rsid w:val="005B6123"/>
    <w:rsid w:val="005B6F0B"/>
    <w:rsid w:val="005C17DF"/>
    <w:rsid w:val="005C2645"/>
    <w:rsid w:val="005C29CA"/>
    <w:rsid w:val="005C3145"/>
    <w:rsid w:val="005C3607"/>
    <w:rsid w:val="005C451F"/>
    <w:rsid w:val="005C490D"/>
    <w:rsid w:val="005C4A99"/>
    <w:rsid w:val="005C4B8E"/>
    <w:rsid w:val="005C5DB2"/>
    <w:rsid w:val="005D009F"/>
    <w:rsid w:val="005D067A"/>
    <w:rsid w:val="005D25B3"/>
    <w:rsid w:val="005D480B"/>
    <w:rsid w:val="005D49B2"/>
    <w:rsid w:val="005D5146"/>
    <w:rsid w:val="005D5199"/>
    <w:rsid w:val="005D65AF"/>
    <w:rsid w:val="005D6EA3"/>
    <w:rsid w:val="005D7B81"/>
    <w:rsid w:val="005E117C"/>
    <w:rsid w:val="005E1FF2"/>
    <w:rsid w:val="005E411E"/>
    <w:rsid w:val="005E5146"/>
    <w:rsid w:val="005F0E76"/>
    <w:rsid w:val="005F4D9A"/>
    <w:rsid w:val="005F661A"/>
    <w:rsid w:val="005F6CE4"/>
    <w:rsid w:val="00600F96"/>
    <w:rsid w:val="00601E1E"/>
    <w:rsid w:val="006033B8"/>
    <w:rsid w:val="00604DED"/>
    <w:rsid w:val="00606B63"/>
    <w:rsid w:val="00612949"/>
    <w:rsid w:val="00612A59"/>
    <w:rsid w:val="00614046"/>
    <w:rsid w:val="00620BFA"/>
    <w:rsid w:val="00630259"/>
    <w:rsid w:val="006323CC"/>
    <w:rsid w:val="00634089"/>
    <w:rsid w:val="00640BBB"/>
    <w:rsid w:val="006474BB"/>
    <w:rsid w:val="006500AE"/>
    <w:rsid w:val="006505B6"/>
    <w:rsid w:val="00652DEB"/>
    <w:rsid w:val="00653A34"/>
    <w:rsid w:val="0065606D"/>
    <w:rsid w:val="0065659E"/>
    <w:rsid w:val="00656631"/>
    <w:rsid w:val="00657F10"/>
    <w:rsid w:val="00663A20"/>
    <w:rsid w:val="00663FB2"/>
    <w:rsid w:val="00663FFB"/>
    <w:rsid w:val="00664798"/>
    <w:rsid w:val="00665C0D"/>
    <w:rsid w:val="006664E9"/>
    <w:rsid w:val="00667740"/>
    <w:rsid w:val="00671166"/>
    <w:rsid w:val="00671E7E"/>
    <w:rsid w:val="00673CC3"/>
    <w:rsid w:val="006756CD"/>
    <w:rsid w:val="00675FF6"/>
    <w:rsid w:val="00676A25"/>
    <w:rsid w:val="00681FB4"/>
    <w:rsid w:val="00683083"/>
    <w:rsid w:val="00690D0D"/>
    <w:rsid w:val="00694B9F"/>
    <w:rsid w:val="00695FC1"/>
    <w:rsid w:val="00696A58"/>
    <w:rsid w:val="006A71E1"/>
    <w:rsid w:val="006B03FE"/>
    <w:rsid w:val="006B3D2E"/>
    <w:rsid w:val="006C1EC0"/>
    <w:rsid w:val="006C4AEB"/>
    <w:rsid w:val="006C4B87"/>
    <w:rsid w:val="006C74DF"/>
    <w:rsid w:val="006D06DF"/>
    <w:rsid w:val="006D5088"/>
    <w:rsid w:val="006D5862"/>
    <w:rsid w:val="006D5DC4"/>
    <w:rsid w:val="006E0EA1"/>
    <w:rsid w:val="006E1B67"/>
    <w:rsid w:val="006E40A6"/>
    <w:rsid w:val="006E4681"/>
    <w:rsid w:val="006E4D5C"/>
    <w:rsid w:val="006F3C7F"/>
    <w:rsid w:val="006F4D70"/>
    <w:rsid w:val="006F7B3A"/>
    <w:rsid w:val="006F7BF0"/>
    <w:rsid w:val="00701038"/>
    <w:rsid w:val="0070536E"/>
    <w:rsid w:val="007061D7"/>
    <w:rsid w:val="0071201B"/>
    <w:rsid w:val="007137E1"/>
    <w:rsid w:val="007157E0"/>
    <w:rsid w:val="00715E39"/>
    <w:rsid w:val="00717290"/>
    <w:rsid w:val="00722510"/>
    <w:rsid w:val="00723B20"/>
    <w:rsid w:val="00726B71"/>
    <w:rsid w:val="00731510"/>
    <w:rsid w:val="0073785E"/>
    <w:rsid w:val="00740BC6"/>
    <w:rsid w:val="00741862"/>
    <w:rsid w:val="00742540"/>
    <w:rsid w:val="00742C4B"/>
    <w:rsid w:val="00744250"/>
    <w:rsid w:val="007453AC"/>
    <w:rsid w:val="00745CE8"/>
    <w:rsid w:val="00746223"/>
    <w:rsid w:val="00747AC3"/>
    <w:rsid w:val="00752060"/>
    <w:rsid w:val="0075505A"/>
    <w:rsid w:val="007602C1"/>
    <w:rsid w:val="00760EA4"/>
    <w:rsid w:val="00762167"/>
    <w:rsid w:val="00762530"/>
    <w:rsid w:val="00763131"/>
    <w:rsid w:val="00771A52"/>
    <w:rsid w:val="00771D17"/>
    <w:rsid w:val="00773675"/>
    <w:rsid w:val="00774171"/>
    <w:rsid w:val="00775819"/>
    <w:rsid w:val="007764CE"/>
    <w:rsid w:val="00780E75"/>
    <w:rsid w:val="007814D6"/>
    <w:rsid w:val="0078200C"/>
    <w:rsid w:val="00785EA4"/>
    <w:rsid w:val="007913EC"/>
    <w:rsid w:val="0079157D"/>
    <w:rsid w:val="00791E7F"/>
    <w:rsid w:val="007931C8"/>
    <w:rsid w:val="00793469"/>
    <w:rsid w:val="00793981"/>
    <w:rsid w:val="00794817"/>
    <w:rsid w:val="0079615D"/>
    <w:rsid w:val="0079769C"/>
    <w:rsid w:val="00797AF6"/>
    <w:rsid w:val="007A0BCC"/>
    <w:rsid w:val="007A1FC2"/>
    <w:rsid w:val="007A485C"/>
    <w:rsid w:val="007A5AEF"/>
    <w:rsid w:val="007A6155"/>
    <w:rsid w:val="007B07AE"/>
    <w:rsid w:val="007B0CC6"/>
    <w:rsid w:val="007B1567"/>
    <w:rsid w:val="007B3E4E"/>
    <w:rsid w:val="007B50D0"/>
    <w:rsid w:val="007C16BF"/>
    <w:rsid w:val="007C31FE"/>
    <w:rsid w:val="007C3EE7"/>
    <w:rsid w:val="007C70F5"/>
    <w:rsid w:val="007D0610"/>
    <w:rsid w:val="007D4801"/>
    <w:rsid w:val="007D6305"/>
    <w:rsid w:val="007E0954"/>
    <w:rsid w:val="007E654A"/>
    <w:rsid w:val="007E6AE8"/>
    <w:rsid w:val="007E7462"/>
    <w:rsid w:val="007F0DD9"/>
    <w:rsid w:val="007F17B2"/>
    <w:rsid w:val="007F1F19"/>
    <w:rsid w:val="007F371F"/>
    <w:rsid w:val="00802E8F"/>
    <w:rsid w:val="008031AD"/>
    <w:rsid w:val="00803CFD"/>
    <w:rsid w:val="00805C8D"/>
    <w:rsid w:val="00806654"/>
    <w:rsid w:val="00806A05"/>
    <w:rsid w:val="00807FE2"/>
    <w:rsid w:val="00810C60"/>
    <w:rsid w:val="00811D5C"/>
    <w:rsid w:val="00811F96"/>
    <w:rsid w:val="00812F26"/>
    <w:rsid w:val="0081383A"/>
    <w:rsid w:val="00813AC6"/>
    <w:rsid w:val="00813E65"/>
    <w:rsid w:val="00813F7D"/>
    <w:rsid w:val="0081450D"/>
    <w:rsid w:val="00817021"/>
    <w:rsid w:val="00817CA6"/>
    <w:rsid w:val="00821F34"/>
    <w:rsid w:val="00822C08"/>
    <w:rsid w:val="00823DF6"/>
    <w:rsid w:val="00823DFD"/>
    <w:rsid w:val="00824BBF"/>
    <w:rsid w:val="00825299"/>
    <w:rsid w:val="00827081"/>
    <w:rsid w:val="00835D3B"/>
    <w:rsid w:val="00840E66"/>
    <w:rsid w:val="008423FE"/>
    <w:rsid w:val="00842B4E"/>
    <w:rsid w:val="00843008"/>
    <w:rsid w:val="00845EFB"/>
    <w:rsid w:val="008474E5"/>
    <w:rsid w:val="008514E3"/>
    <w:rsid w:val="00857C10"/>
    <w:rsid w:val="00862970"/>
    <w:rsid w:val="008632CB"/>
    <w:rsid w:val="008645F4"/>
    <w:rsid w:val="00864CDA"/>
    <w:rsid w:val="008710A4"/>
    <w:rsid w:val="00873CCD"/>
    <w:rsid w:val="00875924"/>
    <w:rsid w:val="00877EC7"/>
    <w:rsid w:val="008854B9"/>
    <w:rsid w:val="00886FAC"/>
    <w:rsid w:val="00887D72"/>
    <w:rsid w:val="00892C93"/>
    <w:rsid w:val="00894E6F"/>
    <w:rsid w:val="0089693F"/>
    <w:rsid w:val="00896E94"/>
    <w:rsid w:val="00896ED4"/>
    <w:rsid w:val="00897338"/>
    <w:rsid w:val="008A0537"/>
    <w:rsid w:val="008A2BD7"/>
    <w:rsid w:val="008B0705"/>
    <w:rsid w:val="008B3C28"/>
    <w:rsid w:val="008B4913"/>
    <w:rsid w:val="008B52CB"/>
    <w:rsid w:val="008B6439"/>
    <w:rsid w:val="008C06AB"/>
    <w:rsid w:val="008C3C6C"/>
    <w:rsid w:val="008C6B3A"/>
    <w:rsid w:val="008D2709"/>
    <w:rsid w:val="008D5633"/>
    <w:rsid w:val="008E1D2F"/>
    <w:rsid w:val="008E1FD8"/>
    <w:rsid w:val="008F4C9C"/>
    <w:rsid w:val="008F7517"/>
    <w:rsid w:val="00900085"/>
    <w:rsid w:val="00902C6F"/>
    <w:rsid w:val="00902C9B"/>
    <w:rsid w:val="009044C8"/>
    <w:rsid w:val="00906FA0"/>
    <w:rsid w:val="00907A29"/>
    <w:rsid w:val="009135E0"/>
    <w:rsid w:val="009146AF"/>
    <w:rsid w:val="00914BF9"/>
    <w:rsid w:val="00915CA4"/>
    <w:rsid w:val="009245A4"/>
    <w:rsid w:val="0093039D"/>
    <w:rsid w:val="00931FD1"/>
    <w:rsid w:val="00934547"/>
    <w:rsid w:val="00940AB5"/>
    <w:rsid w:val="00950825"/>
    <w:rsid w:val="00952E2C"/>
    <w:rsid w:val="0095690C"/>
    <w:rsid w:val="0096097D"/>
    <w:rsid w:val="00960B1B"/>
    <w:rsid w:val="00961071"/>
    <w:rsid w:val="00962D1D"/>
    <w:rsid w:val="00963062"/>
    <w:rsid w:val="00964D67"/>
    <w:rsid w:val="00966645"/>
    <w:rsid w:val="0096690C"/>
    <w:rsid w:val="009676FA"/>
    <w:rsid w:val="0097200C"/>
    <w:rsid w:val="009735FA"/>
    <w:rsid w:val="00974B36"/>
    <w:rsid w:val="00977ECA"/>
    <w:rsid w:val="009802EE"/>
    <w:rsid w:val="009818EF"/>
    <w:rsid w:val="00982180"/>
    <w:rsid w:val="00982253"/>
    <w:rsid w:val="009826CD"/>
    <w:rsid w:val="009918A0"/>
    <w:rsid w:val="009928B2"/>
    <w:rsid w:val="00993AF5"/>
    <w:rsid w:val="00994A0F"/>
    <w:rsid w:val="00995550"/>
    <w:rsid w:val="00997FEE"/>
    <w:rsid w:val="009A218B"/>
    <w:rsid w:val="009A4693"/>
    <w:rsid w:val="009B18D2"/>
    <w:rsid w:val="009B5E57"/>
    <w:rsid w:val="009B7432"/>
    <w:rsid w:val="009C0A7F"/>
    <w:rsid w:val="009C1E58"/>
    <w:rsid w:val="009C4491"/>
    <w:rsid w:val="009C61B2"/>
    <w:rsid w:val="009C76F2"/>
    <w:rsid w:val="009D0F92"/>
    <w:rsid w:val="009D1769"/>
    <w:rsid w:val="009D24FF"/>
    <w:rsid w:val="009D3C01"/>
    <w:rsid w:val="009D5650"/>
    <w:rsid w:val="009D5F88"/>
    <w:rsid w:val="009D638B"/>
    <w:rsid w:val="009E18CC"/>
    <w:rsid w:val="009E423C"/>
    <w:rsid w:val="009E6F29"/>
    <w:rsid w:val="009F126B"/>
    <w:rsid w:val="00A01CDC"/>
    <w:rsid w:val="00A02FAB"/>
    <w:rsid w:val="00A03E34"/>
    <w:rsid w:val="00A0477B"/>
    <w:rsid w:val="00A055BD"/>
    <w:rsid w:val="00A07B5F"/>
    <w:rsid w:val="00A07E7B"/>
    <w:rsid w:val="00A11A51"/>
    <w:rsid w:val="00A11BDF"/>
    <w:rsid w:val="00A14574"/>
    <w:rsid w:val="00A209C8"/>
    <w:rsid w:val="00A24A30"/>
    <w:rsid w:val="00A24D09"/>
    <w:rsid w:val="00A267D8"/>
    <w:rsid w:val="00A27A22"/>
    <w:rsid w:val="00A315B7"/>
    <w:rsid w:val="00A32659"/>
    <w:rsid w:val="00A35577"/>
    <w:rsid w:val="00A35CDA"/>
    <w:rsid w:val="00A36447"/>
    <w:rsid w:val="00A41969"/>
    <w:rsid w:val="00A42CA7"/>
    <w:rsid w:val="00A44C79"/>
    <w:rsid w:val="00A457AC"/>
    <w:rsid w:val="00A5040E"/>
    <w:rsid w:val="00A511F6"/>
    <w:rsid w:val="00A54BF8"/>
    <w:rsid w:val="00A57309"/>
    <w:rsid w:val="00A60413"/>
    <w:rsid w:val="00A619A0"/>
    <w:rsid w:val="00A62494"/>
    <w:rsid w:val="00A62D0F"/>
    <w:rsid w:val="00A65923"/>
    <w:rsid w:val="00A66BFD"/>
    <w:rsid w:val="00A66D35"/>
    <w:rsid w:val="00A6711E"/>
    <w:rsid w:val="00A67450"/>
    <w:rsid w:val="00A7252A"/>
    <w:rsid w:val="00A74069"/>
    <w:rsid w:val="00A769F2"/>
    <w:rsid w:val="00A77C1A"/>
    <w:rsid w:val="00A818D1"/>
    <w:rsid w:val="00A82A2F"/>
    <w:rsid w:val="00A83658"/>
    <w:rsid w:val="00A85489"/>
    <w:rsid w:val="00A85897"/>
    <w:rsid w:val="00A86EC4"/>
    <w:rsid w:val="00A87894"/>
    <w:rsid w:val="00A87B1F"/>
    <w:rsid w:val="00A90C8E"/>
    <w:rsid w:val="00A910E1"/>
    <w:rsid w:val="00A91A78"/>
    <w:rsid w:val="00A92742"/>
    <w:rsid w:val="00AA1FB5"/>
    <w:rsid w:val="00AA336E"/>
    <w:rsid w:val="00AA37E9"/>
    <w:rsid w:val="00AA428E"/>
    <w:rsid w:val="00AA58FB"/>
    <w:rsid w:val="00AB02F5"/>
    <w:rsid w:val="00AB3DFC"/>
    <w:rsid w:val="00AB454C"/>
    <w:rsid w:val="00AB7D43"/>
    <w:rsid w:val="00AC0254"/>
    <w:rsid w:val="00AC166D"/>
    <w:rsid w:val="00AC2A2F"/>
    <w:rsid w:val="00AC3BC7"/>
    <w:rsid w:val="00AC5F86"/>
    <w:rsid w:val="00AC705D"/>
    <w:rsid w:val="00AC784E"/>
    <w:rsid w:val="00AC7F97"/>
    <w:rsid w:val="00AD0E14"/>
    <w:rsid w:val="00AD1AA6"/>
    <w:rsid w:val="00AD4A08"/>
    <w:rsid w:val="00AD6117"/>
    <w:rsid w:val="00AD7A64"/>
    <w:rsid w:val="00AE03FC"/>
    <w:rsid w:val="00AE3075"/>
    <w:rsid w:val="00AE4DDC"/>
    <w:rsid w:val="00AE674F"/>
    <w:rsid w:val="00AE7699"/>
    <w:rsid w:val="00AF00CC"/>
    <w:rsid w:val="00AF1F2A"/>
    <w:rsid w:val="00AF1F81"/>
    <w:rsid w:val="00AF30EF"/>
    <w:rsid w:val="00AF3B8E"/>
    <w:rsid w:val="00AF5490"/>
    <w:rsid w:val="00B015DF"/>
    <w:rsid w:val="00B01B1D"/>
    <w:rsid w:val="00B02135"/>
    <w:rsid w:val="00B04B33"/>
    <w:rsid w:val="00B051F1"/>
    <w:rsid w:val="00B05F4A"/>
    <w:rsid w:val="00B0733C"/>
    <w:rsid w:val="00B07BEE"/>
    <w:rsid w:val="00B12E08"/>
    <w:rsid w:val="00B135FE"/>
    <w:rsid w:val="00B145F0"/>
    <w:rsid w:val="00B1618B"/>
    <w:rsid w:val="00B27D17"/>
    <w:rsid w:val="00B3378A"/>
    <w:rsid w:val="00B35099"/>
    <w:rsid w:val="00B360F6"/>
    <w:rsid w:val="00B44106"/>
    <w:rsid w:val="00B4633B"/>
    <w:rsid w:val="00B472F8"/>
    <w:rsid w:val="00B51B57"/>
    <w:rsid w:val="00B54D99"/>
    <w:rsid w:val="00B555BC"/>
    <w:rsid w:val="00B57836"/>
    <w:rsid w:val="00B60206"/>
    <w:rsid w:val="00B61C51"/>
    <w:rsid w:val="00B62396"/>
    <w:rsid w:val="00B64A32"/>
    <w:rsid w:val="00B65613"/>
    <w:rsid w:val="00B6573A"/>
    <w:rsid w:val="00B70C6B"/>
    <w:rsid w:val="00B777AF"/>
    <w:rsid w:val="00B81789"/>
    <w:rsid w:val="00B82E5F"/>
    <w:rsid w:val="00B8328F"/>
    <w:rsid w:val="00B83AA0"/>
    <w:rsid w:val="00B87FDD"/>
    <w:rsid w:val="00B90ECC"/>
    <w:rsid w:val="00B92940"/>
    <w:rsid w:val="00B92DF1"/>
    <w:rsid w:val="00B9384F"/>
    <w:rsid w:val="00B94108"/>
    <w:rsid w:val="00B9571B"/>
    <w:rsid w:val="00B976BB"/>
    <w:rsid w:val="00BA04B4"/>
    <w:rsid w:val="00BA2D36"/>
    <w:rsid w:val="00BA454E"/>
    <w:rsid w:val="00BA74A8"/>
    <w:rsid w:val="00BA7B12"/>
    <w:rsid w:val="00BB0995"/>
    <w:rsid w:val="00BB20EC"/>
    <w:rsid w:val="00BB2D94"/>
    <w:rsid w:val="00BC20CC"/>
    <w:rsid w:val="00BC7690"/>
    <w:rsid w:val="00BD41B5"/>
    <w:rsid w:val="00BD71B1"/>
    <w:rsid w:val="00BD71F8"/>
    <w:rsid w:val="00BE2A17"/>
    <w:rsid w:val="00BE2FBC"/>
    <w:rsid w:val="00BE6581"/>
    <w:rsid w:val="00BE68C5"/>
    <w:rsid w:val="00BE6924"/>
    <w:rsid w:val="00BE749E"/>
    <w:rsid w:val="00BE752D"/>
    <w:rsid w:val="00BF144E"/>
    <w:rsid w:val="00BF32FB"/>
    <w:rsid w:val="00BF4037"/>
    <w:rsid w:val="00BF4150"/>
    <w:rsid w:val="00C002A1"/>
    <w:rsid w:val="00C027E4"/>
    <w:rsid w:val="00C02B5D"/>
    <w:rsid w:val="00C046DE"/>
    <w:rsid w:val="00C05602"/>
    <w:rsid w:val="00C079B0"/>
    <w:rsid w:val="00C100BD"/>
    <w:rsid w:val="00C10DF0"/>
    <w:rsid w:val="00C12D4E"/>
    <w:rsid w:val="00C13B86"/>
    <w:rsid w:val="00C14250"/>
    <w:rsid w:val="00C154B6"/>
    <w:rsid w:val="00C21292"/>
    <w:rsid w:val="00C22971"/>
    <w:rsid w:val="00C2297C"/>
    <w:rsid w:val="00C253CF"/>
    <w:rsid w:val="00C27DBB"/>
    <w:rsid w:val="00C31DFB"/>
    <w:rsid w:val="00C32816"/>
    <w:rsid w:val="00C34809"/>
    <w:rsid w:val="00C34DCD"/>
    <w:rsid w:val="00C42845"/>
    <w:rsid w:val="00C46984"/>
    <w:rsid w:val="00C47BC4"/>
    <w:rsid w:val="00C51764"/>
    <w:rsid w:val="00C5573D"/>
    <w:rsid w:val="00C60809"/>
    <w:rsid w:val="00C63434"/>
    <w:rsid w:val="00C63CBA"/>
    <w:rsid w:val="00C64A5A"/>
    <w:rsid w:val="00C64BB4"/>
    <w:rsid w:val="00C64C5E"/>
    <w:rsid w:val="00C665DE"/>
    <w:rsid w:val="00C66925"/>
    <w:rsid w:val="00C67562"/>
    <w:rsid w:val="00C70CD6"/>
    <w:rsid w:val="00C73035"/>
    <w:rsid w:val="00C73CF5"/>
    <w:rsid w:val="00C7550F"/>
    <w:rsid w:val="00C75BD4"/>
    <w:rsid w:val="00C75DE8"/>
    <w:rsid w:val="00C838D5"/>
    <w:rsid w:val="00C92114"/>
    <w:rsid w:val="00C94390"/>
    <w:rsid w:val="00C94D84"/>
    <w:rsid w:val="00C9585E"/>
    <w:rsid w:val="00CA08CA"/>
    <w:rsid w:val="00CA344C"/>
    <w:rsid w:val="00CA53B9"/>
    <w:rsid w:val="00CA5C08"/>
    <w:rsid w:val="00CA6437"/>
    <w:rsid w:val="00CA6F81"/>
    <w:rsid w:val="00CB214B"/>
    <w:rsid w:val="00CB2538"/>
    <w:rsid w:val="00CB26D0"/>
    <w:rsid w:val="00CB30B7"/>
    <w:rsid w:val="00CC14CF"/>
    <w:rsid w:val="00CC447F"/>
    <w:rsid w:val="00CD273E"/>
    <w:rsid w:val="00CD65E5"/>
    <w:rsid w:val="00CD73F5"/>
    <w:rsid w:val="00CE21B3"/>
    <w:rsid w:val="00CE29AD"/>
    <w:rsid w:val="00CE3037"/>
    <w:rsid w:val="00CE40BF"/>
    <w:rsid w:val="00CE428B"/>
    <w:rsid w:val="00CE53A3"/>
    <w:rsid w:val="00CE5944"/>
    <w:rsid w:val="00CF2624"/>
    <w:rsid w:val="00CF2B87"/>
    <w:rsid w:val="00CF3EFC"/>
    <w:rsid w:val="00CF46BD"/>
    <w:rsid w:val="00CF6B9C"/>
    <w:rsid w:val="00D02543"/>
    <w:rsid w:val="00D119A3"/>
    <w:rsid w:val="00D150A9"/>
    <w:rsid w:val="00D174E3"/>
    <w:rsid w:val="00D2039F"/>
    <w:rsid w:val="00D2149F"/>
    <w:rsid w:val="00D2173A"/>
    <w:rsid w:val="00D217B6"/>
    <w:rsid w:val="00D25EA9"/>
    <w:rsid w:val="00D2738D"/>
    <w:rsid w:val="00D27AEC"/>
    <w:rsid w:val="00D319BF"/>
    <w:rsid w:val="00D331EF"/>
    <w:rsid w:val="00D344F6"/>
    <w:rsid w:val="00D36256"/>
    <w:rsid w:val="00D36448"/>
    <w:rsid w:val="00D37854"/>
    <w:rsid w:val="00D432C2"/>
    <w:rsid w:val="00D5172D"/>
    <w:rsid w:val="00D54D80"/>
    <w:rsid w:val="00D574CA"/>
    <w:rsid w:val="00D632B9"/>
    <w:rsid w:val="00D6522B"/>
    <w:rsid w:val="00D669E7"/>
    <w:rsid w:val="00D71BC4"/>
    <w:rsid w:val="00D72E57"/>
    <w:rsid w:val="00D73B71"/>
    <w:rsid w:val="00D76C27"/>
    <w:rsid w:val="00D80189"/>
    <w:rsid w:val="00D802CC"/>
    <w:rsid w:val="00D8412C"/>
    <w:rsid w:val="00D8608D"/>
    <w:rsid w:val="00D87813"/>
    <w:rsid w:val="00D924C6"/>
    <w:rsid w:val="00D928D4"/>
    <w:rsid w:val="00D96E78"/>
    <w:rsid w:val="00DA0FF5"/>
    <w:rsid w:val="00DA2F8A"/>
    <w:rsid w:val="00DA4B6E"/>
    <w:rsid w:val="00DB15DD"/>
    <w:rsid w:val="00DB1DE9"/>
    <w:rsid w:val="00DB28D3"/>
    <w:rsid w:val="00DB4D06"/>
    <w:rsid w:val="00DB6E36"/>
    <w:rsid w:val="00DC23D2"/>
    <w:rsid w:val="00DC3173"/>
    <w:rsid w:val="00DD025A"/>
    <w:rsid w:val="00DD1BAA"/>
    <w:rsid w:val="00DD6ADB"/>
    <w:rsid w:val="00DD7D7A"/>
    <w:rsid w:val="00DE18E2"/>
    <w:rsid w:val="00DE1A59"/>
    <w:rsid w:val="00DE1D0A"/>
    <w:rsid w:val="00DE3EBB"/>
    <w:rsid w:val="00DE61FA"/>
    <w:rsid w:val="00DE6559"/>
    <w:rsid w:val="00DE754E"/>
    <w:rsid w:val="00DF0198"/>
    <w:rsid w:val="00DF0FC6"/>
    <w:rsid w:val="00DF18D0"/>
    <w:rsid w:val="00DF2F4A"/>
    <w:rsid w:val="00DF3774"/>
    <w:rsid w:val="00DF3835"/>
    <w:rsid w:val="00DF40CE"/>
    <w:rsid w:val="00DF5C48"/>
    <w:rsid w:val="00DF741F"/>
    <w:rsid w:val="00E039D6"/>
    <w:rsid w:val="00E107F5"/>
    <w:rsid w:val="00E12DD9"/>
    <w:rsid w:val="00E17845"/>
    <w:rsid w:val="00E22B4D"/>
    <w:rsid w:val="00E24A56"/>
    <w:rsid w:val="00E26A14"/>
    <w:rsid w:val="00E275FB"/>
    <w:rsid w:val="00E30997"/>
    <w:rsid w:val="00E32163"/>
    <w:rsid w:val="00E33ACA"/>
    <w:rsid w:val="00E3400A"/>
    <w:rsid w:val="00E35281"/>
    <w:rsid w:val="00E356B8"/>
    <w:rsid w:val="00E36C1B"/>
    <w:rsid w:val="00E41671"/>
    <w:rsid w:val="00E41A80"/>
    <w:rsid w:val="00E42E7D"/>
    <w:rsid w:val="00E44149"/>
    <w:rsid w:val="00E454F7"/>
    <w:rsid w:val="00E45A7F"/>
    <w:rsid w:val="00E505C4"/>
    <w:rsid w:val="00E51630"/>
    <w:rsid w:val="00E52342"/>
    <w:rsid w:val="00E5745E"/>
    <w:rsid w:val="00E635AC"/>
    <w:rsid w:val="00E65B99"/>
    <w:rsid w:val="00E7031C"/>
    <w:rsid w:val="00E71ED8"/>
    <w:rsid w:val="00E73493"/>
    <w:rsid w:val="00E7516C"/>
    <w:rsid w:val="00E76F5A"/>
    <w:rsid w:val="00E80141"/>
    <w:rsid w:val="00E8066E"/>
    <w:rsid w:val="00E82646"/>
    <w:rsid w:val="00E82BAC"/>
    <w:rsid w:val="00E83098"/>
    <w:rsid w:val="00E8359C"/>
    <w:rsid w:val="00E8699A"/>
    <w:rsid w:val="00E87B90"/>
    <w:rsid w:val="00E91B37"/>
    <w:rsid w:val="00E92DB1"/>
    <w:rsid w:val="00E93761"/>
    <w:rsid w:val="00E9645C"/>
    <w:rsid w:val="00E97386"/>
    <w:rsid w:val="00E97C17"/>
    <w:rsid w:val="00EA0F13"/>
    <w:rsid w:val="00EA1752"/>
    <w:rsid w:val="00EA364E"/>
    <w:rsid w:val="00EA3809"/>
    <w:rsid w:val="00EA3A67"/>
    <w:rsid w:val="00EA72FF"/>
    <w:rsid w:val="00EB0364"/>
    <w:rsid w:val="00EB0675"/>
    <w:rsid w:val="00EB19A6"/>
    <w:rsid w:val="00EC1AF0"/>
    <w:rsid w:val="00EC42F0"/>
    <w:rsid w:val="00EC470D"/>
    <w:rsid w:val="00ED0A0D"/>
    <w:rsid w:val="00ED3451"/>
    <w:rsid w:val="00EE291E"/>
    <w:rsid w:val="00EE5068"/>
    <w:rsid w:val="00EE6433"/>
    <w:rsid w:val="00EF1131"/>
    <w:rsid w:val="00EF3795"/>
    <w:rsid w:val="00EF5CD8"/>
    <w:rsid w:val="00EF7596"/>
    <w:rsid w:val="00EF7B82"/>
    <w:rsid w:val="00F00127"/>
    <w:rsid w:val="00F00972"/>
    <w:rsid w:val="00F030F6"/>
    <w:rsid w:val="00F03DC0"/>
    <w:rsid w:val="00F12215"/>
    <w:rsid w:val="00F12BB7"/>
    <w:rsid w:val="00F1714A"/>
    <w:rsid w:val="00F22C29"/>
    <w:rsid w:val="00F2404B"/>
    <w:rsid w:val="00F2454B"/>
    <w:rsid w:val="00F2705D"/>
    <w:rsid w:val="00F27537"/>
    <w:rsid w:val="00F27BAC"/>
    <w:rsid w:val="00F31D3D"/>
    <w:rsid w:val="00F32643"/>
    <w:rsid w:val="00F40772"/>
    <w:rsid w:val="00F422E1"/>
    <w:rsid w:val="00F42E1B"/>
    <w:rsid w:val="00F447B9"/>
    <w:rsid w:val="00F45532"/>
    <w:rsid w:val="00F4746D"/>
    <w:rsid w:val="00F500DB"/>
    <w:rsid w:val="00F52E54"/>
    <w:rsid w:val="00F60025"/>
    <w:rsid w:val="00F61096"/>
    <w:rsid w:val="00F61DF3"/>
    <w:rsid w:val="00F6491A"/>
    <w:rsid w:val="00F64E41"/>
    <w:rsid w:val="00F70DC7"/>
    <w:rsid w:val="00F71F8E"/>
    <w:rsid w:val="00F738CB"/>
    <w:rsid w:val="00F74454"/>
    <w:rsid w:val="00F74762"/>
    <w:rsid w:val="00F75544"/>
    <w:rsid w:val="00F805BE"/>
    <w:rsid w:val="00F81FA1"/>
    <w:rsid w:val="00F83F17"/>
    <w:rsid w:val="00F86475"/>
    <w:rsid w:val="00F870AD"/>
    <w:rsid w:val="00F87DE3"/>
    <w:rsid w:val="00F91339"/>
    <w:rsid w:val="00F91367"/>
    <w:rsid w:val="00F916AB"/>
    <w:rsid w:val="00F95133"/>
    <w:rsid w:val="00F95C8B"/>
    <w:rsid w:val="00F97E69"/>
    <w:rsid w:val="00FA254C"/>
    <w:rsid w:val="00FA33FE"/>
    <w:rsid w:val="00FA6FCA"/>
    <w:rsid w:val="00FA7938"/>
    <w:rsid w:val="00FB0592"/>
    <w:rsid w:val="00FB082E"/>
    <w:rsid w:val="00FB139B"/>
    <w:rsid w:val="00FB267C"/>
    <w:rsid w:val="00FB5743"/>
    <w:rsid w:val="00FB5F25"/>
    <w:rsid w:val="00FB601F"/>
    <w:rsid w:val="00FC07C1"/>
    <w:rsid w:val="00FC20C9"/>
    <w:rsid w:val="00FC5579"/>
    <w:rsid w:val="00FD071A"/>
    <w:rsid w:val="00FD3495"/>
    <w:rsid w:val="00FD3831"/>
    <w:rsid w:val="00FD5098"/>
    <w:rsid w:val="00FD6F91"/>
    <w:rsid w:val="00FE0AA9"/>
    <w:rsid w:val="00FE0EFA"/>
    <w:rsid w:val="00FE1AC7"/>
    <w:rsid w:val="00FE290A"/>
    <w:rsid w:val="00FE326E"/>
    <w:rsid w:val="00FE3516"/>
    <w:rsid w:val="00FE65DE"/>
    <w:rsid w:val="00FF4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2E7323"/>
  <w15:docId w15:val="{02263998-CAC0-4246-B81D-7B998594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F10"/>
    <w:rPr>
      <w:sz w:val="24"/>
      <w:szCs w:val="24"/>
    </w:rPr>
  </w:style>
  <w:style w:type="paragraph" w:styleId="Heading1">
    <w:name w:val="heading 1"/>
    <w:basedOn w:val="Normal"/>
    <w:next w:val="Normal"/>
    <w:link w:val="Heading1Char"/>
    <w:uiPriority w:val="99"/>
    <w:qFormat/>
    <w:rsid w:val="00657F10"/>
    <w:pPr>
      <w:keepNext/>
      <w:outlineLvl w:val="0"/>
    </w:pPr>
    <w:rPr>
      <w:b/>
      <w:bCs/>
      <w:sz w:val="20"/>
      <w:szCs w:val="12"/>
    </w:rPr>
  </w:style>
  <w:style w:type="paragraph" w:styleId="Heading2">
    <w:name w:val="heading 2"/>
    <w:basedOn w:val="Normal"/>
    <w:next w:val="Normal"/>
    <w:link w:val="Heading2Char"/>
    <w:uiPriority w:val="99"/>
    <w:qFormat/>
    <w:rsid w:val="00657F10"/>
    <w:pPr>
      <w:keepNext/>
      <w:outlineLvl w:val="1"/>
    </w:pPr>
    <w:rPr>
      <w:b/>
      <w:bCs/>
      <w:u w:val="single"/>
    </w:rPr>
  </w:style>
  <w:style w:type="paragraph" w:styleId="Heading3">
    <w:name w:val="heading 3"/>
    <w:basedOn w:val="Normal"/>
    <w:next w:val="Normal"/>
    <w:link w:val="Heading3Char"/>
    <w:uiPriority w:val="99"/>
    <w:qFormat/>
    <w:rsid w:val="00657F10"/>
    <w:pPr>
      <w:keepNext/>
      <w:outlineLvl w:val="2"/>
    </w:pPr>
    <w:rPr>
      <w:b/>
      <w:bCs/>
    </w:rPr>
  </w:style>
  <w:style w:type="paragraph" w:styleId="Heading4">
    <w:name w:val="heading 4"/>
    <w:basedOn w:val="Normal"/>
    <w:next w:val="Normal"/>
    <w:link w:val="Heading4Char"/>
    <w:uiPriority w:val="99"/>
    <w:qFormat/>
    <w:rsid w:val="00657F10"/>
    <w:pPr>
      <w:keepNext/>
      <w:jc w:val="center"/>
      <w:outlineLvl w:val="3"/>
    </w:pPr>
    <w:rPr>
      <w:b/>
      <w:bCs/>
    </w:rPr>
  </w:style>
  <w:style w:type="paragraph" w:styleId="Heading5">
    <w:name w:val="heading 5"/>
    <w:basedOn w:val="Normal"/>
    <w:next w:val="Normal"/>
    <w:link w:val="Heading5Char"/>
    <w:uiPriority w:val="99"/>
    <w:qFormat/>
    <w:rsid w:val="00657F10"/>
    <w:pPr>
      <w:keepNext/>
      <w:outlineLvl w:val="4"/>
    </w:pPr>
    <w:rPr>
      <w:b/>
      <w:szCs w:val="20"/>
    </w:rPr>
  </w:style>
  <w:style w:type="paragraph" w:styleId="Heading6">
    <w:name w:val="heading 6"/>
    <w:basedOn w:val="Normal"/>
    <w:next w:val="Normal"/>
    <w:link w:val="Heading6Char"/>
    <w:uiPriority w:val="99"/>
    <w:qFormat/>
    <w:rsid w:val="00657F10"/>
    <w:pPr>
      <w:keepNext/>
      <w:tabs>
        <w:tab w:val="num" w:pos="0"/>
      </w:tabs>
      <w:jc w:val="center"/>
      <w:outlineLvl w:val="5"/>
    </w:pPr>
    <w:rPr>
      <w:b/>
      <w:szCs w:val="20"/>
    </w:rPr>
  </w:style>
  <w:style w:type="paragraph" w:styleId="Heading7">
    <w:name w:val="heading 7"/>
    <w:basedOn w:val="Normal"/>
    <w:next w:val="Normal"/>
    <w:link w:val="Heading7Char"/>
    <w:uiPriority w:val="99"/>
    <w:qFormat/>
    <w:rsid w:val="00657F10"/>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CD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B2CD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B2CD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B2CD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B2CD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7B2CD3"/>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7B2CD3"/>
    <w:rPr>
      <w:rFonts w:asciiTheme="minorHAnsi" w:eastAsiaTheme="minorEastAsia" w:hAnsiTheme="minorHAnsi" w:cstheme="minorBidi"/>
      <w:sz w:val="24"/>
      <w:szCs w:val="24"/>
    </w:rPr>
  </w:style>
  <w:style w:type="paragraph" w:styleId="Header">
    <w:name w:val="header"/>
    <w:basedOn w:val="Normal"/>
    <w:link w:val="HeaderChar"/>
    <w:uiPriority w:val="99"/>
    <w:rsid w:val="00657F10"/>
    <w:pPr>
      <w:tabs>
        <w:tab w:val="center" w:pos="4320"/>
        <w:tab w:val="right" w:pos="8640"/>
      </w:tabs>
    </w:pPr>
  </w:style>
  <w:style w:type="character" w:customStyle="1" w:styleId="HeaderChar">
    <w:name w:val="Header Char"/>
    <w:basedOn w:val="DefaultParagraphFont"/>
    <w:link w:val="Header"/>
    <w:uiPriority w:val="99"/>
    <w:semiHidden/>
    <w:rsid w:val="007B2CD3"/>
    <w:rPr>
      <w:sz w:val="24"/>
      <w:szCs w:val="24"/>
    </w:rPr>
  </w:style>
  <w:style w:type="paragraph" w:styleId="Footer">
    <w:name w:val="footer"/>
    <w:basedOn w:val="Normal"/>
    <w:link w:val="FooterChar"/>
    <w:uiPriority w:val="99"/>
    <w:rsid w:val="00657F10"/>
    <w:pPr>
      <w:tabs>
        <w:tab w:val="center" w:pos="4320"/>
        <w:tab w:val="right" w:pos="8640"/>
      </w:tabs>
    </w:pPr>
  </w:style>
  <w:style w:type="character" w:customStyle="1" w:styleId="FooterChar">
    <w:name w:val="Footer Char"/>
    <w:basedOn w:val="DefaultParagraphFont"/>
    <w:link w:val="Footer"/>
    <w:uiPriority w:val="99"/>
    <w:locked/>
    <w:rsid w:val="00D574CA"/>
    <w:rPr>
      <w:sz w:val="24"/>
    </w:rPr>
  </w:style>
  <w:style w:type="paragraph" w:styleId="Title">
    <w:name w:val="Title"/>
    <w:basedOn w:val="Normal"/>
    <w:link w:val="TitleChar"/>
    <w:uiPriority w:val="99"/>
    <w:qFormat/>
    <w:rsid w:val="00657F10"/>
    <w:pPr>
      <w:jc w:val="center"/>
    </w:pPr>
    <w:rPr>
      <w:b/>
      <w:bCs/>
      <w:szCs w:val="20"/>
    </w:rPr>
  </w:style>
  <w:style w:type="character" w:customStyle="1" w:styleId="TitleChar">
    <w:name w:val="Title Char"/>
    <w:basedOn w:val="DefaultParagraphFont"/>
    <w:link w:val="Title"/>
    <w:uiPriority w:val="10"/>
    <w:rsid w:val="007B2CD3"/>
    <w:rPr>
      <w:rFonts w:asciiTheme="majorHAnsi" w:eastAsiaTheme="majorEastAsia" w:hAnsiTheme="majorHAnsi" w:cstheme="majorBidi"/>
      <w:b/>
      <w:bCs/>
      <w:kern w:val="28"/>
      <w:sz w:val="32"/>
      <w:szCs w:val="32"/>
    </w:rPr>
  </w:style>
  <w:style w:type="character" w:customStyle="1" w:styleId="EmailStyle20">
    <w:name w:val="EmailStyle20"/>
    <w:uiPriority w:val="99"/>
    <w:rsid w:val="00657F10"/>
    <w:rPr>
      <w:rFonts w:ascii="Arial" w:hAnsi="Arial"/>
      <w:color w:val="000000"/>
      <w:sz w:val="20"/>
    </w:rPr>
  </w:style>
  <w:style w:type="paragraph" w:styleId="NormalWeb">
    <w:name w:val="Normal (Web)"/>
    <w:basedOn w:val="Normal"/>
    <w:uiPriority w:val="99"/>
    <w:rsid w:val="00657F10"/>
    <w:pPr>
      <w:spacing w:before="100" w:beforeAutospacing="1" w:after="100" w:afterAutospacing="1"/>
    </w:pPr>
    <w:rPr>
      <w:rFonts w:ascii="Arial Unicode MS" w:hAnsi="Arial Unicode MS" w:cs="Arial Unicode MS"/>
    </w:rPr>
  </w:style>
  <w:style w:type="character" w:styleId="Strong">
    <w:name w:val="Strong"/>
    <w:basedOn w:val="DefaultParagraphFont"/>
    <w:uiPriority w:val="99"/>
    <w:qFormat/>
    <w:rsid w:val="00657F10"/>
    <w:rPr>
      <w:rFonts w:cs="Times New Roman"/>
      <w:b/>
    </w:rPr>
  </w:style>
  <w:style w:type="character" w:styleId="Hyperlink">
    <w:name w:val="Hyperlink"/>
    <w:basedOn w:val="DefaultParagraphFont"/>
    <w:uiPriority w:val="99"/>
    <w:rsid w:val="004E0B99"/>
    <w:rPr>
      <w:rFonts w:cs="Times New Roman"/>
      <w:color w:val="0000FF"/>
      <w:u w:val="single"/>
    </w:rPr>
  </w:style>
  <w:style w:type="character" w:styleId="FollowedHyperlink">
    <w:name w:val="FollowedHyperlink"/>
    <w:basedOn w:val="DefaultParagraphFont"/>
    <w:uiPriority w:val="99"/>
    <w:rsid w:val="00AF1F2A"/>
    <w:rPr>
      <w:rFonts w:cs="Times New Roman"/>
      <w:color w:val="800080"/>
      <w:u w:val="single"/>
    </w:rPr>
  </w:style>
  <w:style w:type="paragraph" w:styleId="BalloonText">
    <w:name w:val="Balloon Text"/>
    <w:basedOn w:val="Normal"/>
    <w:link w:val="BalloonTextChar"/>
    <w:uiPriority w:val="99"/>
    <w:semiHidden/>
    <w:rsid w:val="00A87B1F"/>
    <w:rPr>
      <w:rFonts w:ascii="Tahoma" w:hAnsi="Tahoma" w:cs="Tahoma"/>
      <w:sz w:val="16"/>
      <w:szCs w:val="16"/>
    </w:rPr>
  </w:style>
  <w:style w:type="character" w:customStyle="1" w:styleId="BalloonTextChar">
    <w:name w:val="Balloon Text Char"/>
    <w:basedOn w:val="DefaultParagraphFont"/>
    <w:link w:val="BalloonText"/>
    <w:uiPriority w:val="99"/>
    <w:semiHidden/>
    <w:rsid w:val="007B2CD3"/>
    <w:rPr>
      <w:sz w:val="0"/>
      <w:szCs w:val="0"/>
    </w:rPr>
  </w:style>
  <w:style w:type="table" w:styleId="TableTheme">
    <w:name w:val="Table Theme"/>
    <w:basedOn w:val="TableNormal"/>
    <w:uiPriority w:val="99"/>
    <w:rsid w:val="00D364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uiPriority w:val="99"/>
    <w:rsid w:val="00D574CA"/>
    <w:pPr>
      <w:widowControl w:val="0"/>
      <w:spacing w:after="200" w:line="276" w:lineRule="auto"/>
    </w:pPr>
    <w:rPr>
      <w:rFonts w:ascii="Arial Narrow" w:hAnsi="Arial Narrow"/>
      <w:noProof/>
      <w:color w:val="11406B"/>
      <w:sz w:val="48"/>
      <w:szCs w:val="48"/>
    </w:rPr>
  </w:style>
  <w:style w:type="table" w:styleId="LightList-Accent1">
    <w:name w:val="Light List Accent 1"/>
    <w:basedOn w:val="TableNormal"/>
    <w:uiPriority w:val="99"/>
    <w:rsid w:val="005423D4"/>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99"/>
    <w:rsid w:val="00B777A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A2BD7"/>
    <w:rPr>
      <w:rFonts w:cs="Times New Roman"/>
      <w:sz w:val="16"/>
      <w:szCs w:val="16"/>
    </w:rPr>
  </w:style>
  <w:style w:type="paragraph" w:styleId="CommentText">
    <w:name w:val="annotation text"/>
    <w:basedOn w:val="Normal"/>
    <w:link w:val="CommentTextChar"/>
    <w:uiPriority w:val="99"/>
    <w:semiHidden/>
    <w:rsid w:val="008A2BD7"/>
    <w:rPr>
      <w:sz w:val="20"/>
      <w:szCs w:val="20"/>
    </w:rPr>
  </w:style>
  <w:style w:type="character" w:customStyle="1" w:styleId="CommentTextChar">
    <w:name w:val="Comment Text Char"/>
    <w:basedOn w:val="DefaultParagraphFont"/>
    <w:link w:val="CommentText"/>
    <w:uiPriority w:val="99"/>
    <w:semiHidden/>
    <w:locked/>
    <w:rsid w:val="008A2BD7"/>
    <w:rPr>
      <w:rFonts w:cs="Times New Roman"/>
    </w:rPr>
  </w:style>
  <w:style w:type="paragraph" w:styleId="CommentSubject">
    <w:name w:val="annotation subject"/>
    <w:basedOn w:val="CommentText"/>
    <w:next w:val="CommentText"/>
    <w:link w:val="CommentSubjectChar"/>
    <w:uiPriority w:val="99"/>
    <w:semiHidden/>
    <w:rsid w:val="008A2BD7"/>
    <w:rPr>
      <w:b/>
      <w:bCs/>
    </w:rPr>
  </w:style>
  <w:style w:type="character" w:customStyle="1" w:styleId="CommentSubjectChar">
    <w:name w:val="Comment Subject Char"/>
    <w:basedOn w:val="CommentTextChar"/>
    <w:link w:val="CommentSubject"/>
    <w:uiPriority w:val="99"/>
    <w:semiHidden/>
    <w:locked/>
    <w:rsid w:val="008A2BD7"/>
    <w:rPr>
      <w:rFonts w:cs="Times New Roman"/>
      <w:b/>
      <w:bCs/>
    </w:rPr>
  </w:style>
  <w:style w:type="paragraph" w:styleId="Revision">
    <w:name w:val="Revision"/>
    <w:hidden/>
    <w:uiPriority w:val="99"/>
    <w:semiHidden/>
    <w:rsid w:val="008A2BD7"/>
    <w:rPr>
      <w:sz w:val="24"/>
      <w:szCs w:val="24"/>
    </w:rPr>
  </w:style>
  <w:style w:type="paragraph" w:styleId="ListParagraph">
    <w:name w:val="List Paragraph"/>
    <w:basedOn w:val="Normal"/>
    <w:uiPriority w:val="99"/>
    <w:qFormat/>
    <w:rsid w:val="0070536E"/>
    <w:pPr>
      <w:ind w:left="720"/>
      <w:contextualSpacing/>
    </w:pPr>
  </w:style>
  <w:style w:type="character" w:styleId="UnresolvedMention">
    <w:name w:val="Unresolved Mention"/>
    <w:basedOn w:val="DefaultParagraphFont"/>
    <w:uiPriority w:val="99"/>
    <w:semiHidden/>
    <w:unhideWhenUsed/>
    <w:rsid w:val="00A82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593023">
      <w:bodyDiv w:val="1"/>
      <w:marLeft w:val="0"/>
      <w:marRight w:val="0"/>
      <w:marTop w:val="0"/>
      <w:marBottom w:val="0"/>
      <w:divBdr>
        <w:top w:val="none" w:sz="0" w:space="0" w:color="auto"/>
        <w:left w:val="none" w:sz="0" w:space="0" w:color="auto"/>
        <w:bottom w:val="none" w:sz="0" w:space="0" w:color="auto"/>
        <w:right w:val="none" w:sz="0" w:space="0" w:color="auto"/>
      </w:divBdr>
      <w:divsChild>
        <w:div w:id="170998801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28979354">
      <w:marLeft w:val="0"/>
      <w:marRight w:val="0"/>
      <w:marTop w:val="0"/>
      <w:marBottom w:val="0"/>
      <w:divBdr>
        <w:top w:val="none" w:sz="0" w:space="0" w:color="auto"/>
        <w:left w:val="none" w:sz="0" w:space="0" w:color="auto"/>
        <w:bottom w:val="none" w:sz="0" w:space="0" w:color="auto"/>
        <w:right w:val="none" w:sz="0" w:space="0" w:color="auto"/>
      </w:divBdr>
    </w:div>
    <w:div w:id="1528979355">
      <w:marLeft w:val="0"/>
      <w:marRight w:val="0"/>
      <w:marTop w:val="0"/>
      <w:marBottom w:val="0"/>
      <w:divBdr>
        <w:top w:val="none" w:sz="0" w:space="0" w:color="auto"/>
        <w:left w:val="none" w:sz="0" w:space="0" w:color="auto"/>
        <w:bottom w:val="none" w:sz="0" w:space="0" w:color="auto"/>
        <w:right w:val="none" w:sz="0" w:space="0" w:color="auto"/>
      </w:divBdr>
    </w:div>
    <w:div w:id="1528979357">
      <w:marLeft w:val="0"/>
      <w:marRight w:val="0"/>
      <w:marTop w:val="0"/>
      <w:marBottom w:val="0"/>
      <w:divBdr>
        <w:top w:val="none" w:sz="0" w:space="0" w:color="auto"/>
        <w:left w:val="none" w:sz="0" w:space="0" w:color="auto"/>
        <w:bottom w:val="none" w:sz="0" w:space="0" w:color="auto"/>
        <w:right w:val="none" w:sz="0" w:space="0" w:color="auto"/>
      </w:divBdr>
    </w:div>
    <w:div w:id="1528979358">
      <w:marLeft w:val="0"/>
      <w:marRight w:val="0"/>
      <w:marTop w:val="0"/>
      <w:marBottom w:val="0"/>
      <w:divBdr>
        <w:top w:val="none" w:sz="0" w:space="0" w:color="auto"/>
        <w:left w:val="none" w:sz="0" w:space="0" w:color="auto"/>
        <w:bottom w:val="none" w:sz="0" w:space="0" w:color="auto"/>
        <w:right w:val="none" w:sz="0" w:space="0" w:color="auto"/>
      </w:divBdr>
      <w:divsChild>
        <w:div w:id="1528979356">
          <w:marLeft w:val="0"/>
          <w:marRight w:val="0"/>
          <w:marTop w:val="0"/>
          <w:marBottom w:val="0"/>
          <w:divBdr>
            <w:top w:val="none" w:sz="0" w:space="0" w:color="auto"/>
            <w:left w:val="none" w:sz="0" w:space="0" w:color="auto"/>
            <w:bottom w:val="none" w:sz="0" w:space="0" w:color="auto"/>
            <w:right w:val="none" w:sz="0" w:space="0" w:color="auto"/>
          </w:divBdr>
        </w:div>
        <w:div w:id="1528979362">
          <w:marLeft w:val="0"/>
          <w:marRight w:val="0"/>
          <w:marTop w:val="0"/>
          <w:marBottom w:val="0"/>
          <w:divBdr>
            <w:top w:val="none" w:sz="0" w:space="0" w:color="auto"/>
            <w:left w:val="none" w:sz="0" w:space="0" w:color="auto"/>
            <w:bottom w:val="none" w:sz="0" w:space="0" w:color="auto"/>
            <w:right w:val="none" w:sz="0" w:space="0" w:color="auto"/>
          </w:divBdr>
        </w:div>
      </w:divsChild>
    </w:div>
    <w:div w:id="1528979359">
      <w:marLeft w:val="0"/>
      <w:marRight w:val="0"/>
      <w:marTop w:val="0"/>
      <w:marBottom w:val="0"/>
      <w:divBdr>
        <w:top w:val="none" w:sz="0" w:space="0" w:color="auto"/>
        <w:left w:val="none" w:sz="0" w:space="0" w:color="auto"/>
        <w:bottom w:val="none" w:sz="0" w:space="0" w:color="auto"/>
        <w:right w:val="none" w:sz="0" w:space="0" w:color="auto"/>
      </w:divBdr>
    </w:div>
    <w:div w:id="1528979360">
      <w:marLeft w:val="0"/>
      <w:marRight w:val="0"/>
      <w:marTop w:val="0"/>
      <w:marBottom w:val="0"/>
      <w:divBdr>
        <w:top w:val="none" w:sz="0" w:space="0" w:color="auto"/>
        <w:left w:val="none" w:sz="0" w:space="0" w:color="auto"/>
        <w:bottom w:val="none" w:sz="0" w:space="0" w:color="auto"/>
        <w:right w:val="none" w:sz="0" w:space="0" w:color="auto"/>
      </w:divBdr>
    </w:div>
    <w:div w:id="1528979361">
      <w:marLeft w:val="0"/>
      <w:marRight w:val="0"/>
      <w:marTop w:val="0"/>
      <w:marBottom w:val="0"/>
      <w:divBdr>
        <w:top w:val="none" w:sz="0" w:space="0" w:color="auto"/>
        <w:left w:val="none" w:sz="0" w:space="0" w:color="auto"/>
        <w:bottom w:val="none" w:sz="0" w:space="0" w:color="auto"/>
        <w:right w:val="none" w:sz="0" w:space="0" w:color="auto"/>
      </w:divBdr>
    </w:div>
    <w:div w:id="2093116089">
      <w:bodyDiv w:val="1"/>
      <w:marLeft w:val="0"/>
      <w:marRight w:val="0"/>
      <w:marTop w:val="0"/>
      <w:marBottom w:val="0"/>
      <w:divBdr>
        <w:top w:val="none" w:sz="0" w:space="0" w:color="auto"/>
        <w:left w:val="none" w:sz="0" w:space="0" w:color="auto"/>
        <w:bottom w:val="none" w:sz="0" w:space="0" w:color="auto"/>
        <w:right w:val="none" w:sz="0" w:space="0" w:color="auto"/>
      </w:divBdr>
      <w:divsChild>
        <w:div w:id="1321349552">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hayesinc.com" TargetMode="External"/><Relationship Id="rId26" Type="http://schemas.openxmlformats.org/officeDocument/2006/relationships/hyperlink" Target="http://www.uptodate.com" TargetMode="External"/><Relationship Id="rId3" Type="http://schemas.openxmlformats.org/officeDocument/2006/relationships/customXml" Target="../customXml/item3.xml"/><Relationship Id="rId21" Type="http://schemas.openxmlformats.org/officeDocument/2006/relationships/hyperlink" Target="https://www.nice.org.uk/guidance/ng217/chapter/8-Non-pharmacological-treatment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uptodate.com" TargetMode="External"/><Relationship Id="rId25" Type="http://schemas.openxmlformats.org/officeDocument/2006/relationships/hyperlink" Target="http://www.uptodate.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uptodate.com" TargetMode="External"/><Relationship Id="rId29" Type="http://schemas.openxmlformats.org/officeDocument/2006/relationships/hyperlink" Target="https://www.epilepsy.com/article/2016/12/2017-revised-classification-seiz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uptodate.com" TargetMode="External"/><Relationship Id="rId32" Type="http://schemas.openxmlformats.org/officeDocument/2006/relationships/hyperlink" Target="http://www.cms.gov"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hayesinc.com" TargetMode="External"/><Relationship Id="rId28" Type="http://schemas.openxmlformats.org/officeDocument/2006/relationships/hyperlink" Target="http://www.uptodate.com" TargetMode="External"/><Relationship Id="rId10" Type="http://schemas.openxmlformats.org/officeDocument/2006/relationships/endnotes" Target="endnotes.xml"/><Relationship Id="rId19" Type="http://schemas.openxmlformats.org/officeDocument/2006/relationships/hyperlink" Target="https://www.cms.gov/" TargetMode="External"/><Relationship Id="rId31" Type="http://schemas.openxmlformats.org/officeDocument/2006/relationships/hyperlink" Target="http://www.hayesin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sign.ac.uk/media/1079/sign143_2018.pdf" TargetMode="External"/><Relationship Id="rId27" Type="http://schemas.openxmlformats.org/officeDocument/2006/relationships/hyperlink" Target="http://www.uptodate.com" TargetMode="External"/><Relationship Id="rId30" Type="http://schemas.openxmlformats.org/officeDocument/2006/relationships/hyperlink" Target="https://www.aans.org/en/Patients/Neurosurgical-Conditions-and-Treatments/Vagus-Nerve-Stimulation.%20"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4E0BD-78DA-4369-ADB0-B2F12EEDFE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1327C6-590D-48DE-BFA9-16F9F4D4D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3F2101-5160-4821-94E3-2A1791BAEF15}">
  <ds:schemaRefs>
    <ds:schemaRef ds:uri="http://schemas.microsoft.com/sharepoint/v3/contenttype/forms"/>
  </ds:schemaRefs>
</ds:datastoreItem>
</file>

<file path=customXml/itemProps4.xml><?xml version="1.0" encoding="utf-8"?>
<ds:datastoreItem xmlns:ds="http://schemas.openxmlformats.org/officeDocument/2006/customXml" ds:itemID="{DE9804B1-7056-4D2F-8C88-68F1EDFF4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4467</Words>
  <Characters>28672</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33073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Centene User</dc:creator>
  <cp:keywords/>
  <dc:description/>
  <cp:lastModifiedBy>Lindsey M. Weber</cp:lastModifiedBy>
  <cp:revision>3</cp:revision>
  <cp:lastPrinted>2018-05-10T14:26:00Z</cp:lastPrinted>
  <dcterms:created xsi:type="dcterms:W3CDTF">2025-07-25T13:41:00Z</dcterms:created>
  <dcterms:modified xsi:type="dcterms:W3CDTF">2025-08-11T18:59:00Z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610372086</vt:i4>
  </property>
  <property fmtid="{D5CDD505-2E9C-101B-9397-08002B2CF9AE}" pid="3" name="MSIP_Label_5a776955-85f6-4fec-9553-96dd3e0373c4_Enabled">
    <vt:lpwstr>true</vt:lpwstr>
  </property>
  <property fmtid="{D5CDD505-2E9C-101B-9397-08002B2CF9AE}" pid="4" name="MSIP_Label_5a776955-85f6-4fec-9553-96dd3e0373c4_SetDate">
    <vt:lpwstr>2022-07-01T18:31:55Z</vt:lpwstr>
  </property>
  <property fmtid="{D5CDD505-2E9C-101B-9397-08002B2CF9AE}" pid="5" name="MSIP_Label_5a776955-85f6-4fec-9553-96dd3e0373c4_Method">
    <vt:lpwstr>Standard</vt:lpwstr>
  </property>
  <property fmtid="{D5CDD505-2E9C-101B-9397-08002B2CF9AE}" pid="6" name="MSIP_Label_5a776955-85f6-4fec-9553-96dd3e0373c4_Name">
    <vt:lpwstr>Confidential</vt:lpwstr>
  </property>
  <property fmtid="{D5CDD505-2E9C-101B-9397-08002B2CF9AE}" pid="7" name="MSIP_Label_5a776955-85f6-4fec-9553-96dd3e0373c4_SiteId">
    <vt:lpwstr>f45ccc07-e57e-4d15-bf6f-f6cbccd2d395</vt:lpwstr>
  </property>
  <property fmtid="{D5CDD505-2E9C-101B-9397-08002B2CF9AE}" pid="8" name="MSIP_Label_5a776955-85f6-4fec-9553-96dd3e0373c4_ActionId">
    <vt:lpwstr>3a2c2b7d-d954-4a87-9167-8b5d39ed3de6</vt:lpwstr>
  </property>
  <property fmtid="{D5CDD505-2E9C-101B-9397-08002B2CF9AE}" pid="9" name="MSIP_Label_5a776955-85f6-4fec-9553-96dd3e0373c4_ContentBits">
    <vt:lpwstr>0</vt:lpwstr>
  </property>
</Properties>
</file>